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126C3" w14:textId="77777777" w:rsidR="006E5EB3" w:rsidRPr="006C5810" w:rsidRDefault="00F47C24" w:rsidP="007A5925">
      <w:pPr>
        <w:spacing w:before="92" w:afterLines="60" w:after="144"/>
        <w:ind w:left="120"/>
        <w:rPr>
          <w:rFonts w:ascii="Franklin Gothic Book" w:eastAsia="Times New Roman" w:hAnsi="Franklin Gothic Book" w:cs="Times New Roman"/>
          <w:sz w:val="20"/>
          <w:szCs w:val="20"/>
        </w:rPr>
      </w:pPr>
      <w:r w:rsidRPr="006C5810">
        <w:rPr>
          <w:rFonts w:ascii="Franklin Gothic Book" w:hAnsi="Franklin Gothic Book"/>
          <w:noProof/>
        </w:rPr>
        <mc:AlternateContent>
          <mc:Choice Requires="wpg">
            <w:drawing>
              <wp:anchor distT="0" distB="0" distL="114300" distR="114300" simplePos="0" relativeHeight="251656704" behindDoc="1" locked="0" layoutInCell="1" allowOverlap="1" wp14:anchorId="580F4C76" wp14:editId="5DF5424D">
                <wp:simplePos x="0" y="0"/>
                <wp:positionH relativeFrom="page">
                  <wp:posOffset>24130</wp:posOffset>
                </wp:positionH>
                <wp:positionV relativeFrom="page">
                  <wp:posOffset>16510</wp:posOffset>
                </wp:positionV>
                <wp:extent cx="355600" cy="10048240"/>
                <wp:effectExtent l="5080" t="6985" r="1270" b="317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0048240"/>
                          <a:chOff x="38" y="26"/>
                          <a:chExt cx="560" cy="15824"/>
                        </a:xfrm>
                      </wpg:grpSpPr>
                      <wpg:grpSp>
                        <wpg:cNvPr id="17" name="Group 22"/>
                        <wpg:cNvGrpSpPr>
                          <a:grpSpLocks/>
                        </wpg:cNvGrpSpPr>
                        <wpg:grpSpPr bwMode="auto">
                          <a:xfrm>
                            <a:off x="48" y="36"/>
                            <a:ext cx="540" cy="15804"/>
                            <a:chOff x="48" y="36"/>
                            <a:chExt cx="540" cy="15804"/>
                          </a:xfrm>
                        </wpg:grpSpPr>
                        <wps:wsp>
                          <wps:cNvPr id="18" name="Freeform 23"/>
                          <wps:cNvSpPr>
                            <a:spLocks/>
                          </wps:cNvSpPr>
                          <wps:spPr bwMode="auto">
                            <a:xfrm>
                              <a:off x="48" y="36"/>
                              <a:ext cx="540" cy="15804"/>
                            </a:xfrm>
                            <a:custGeom>
                              <a:avLst/>
                              <a:gdLst>
                                <a:gd name="T0" fmla="+- 0 48 48"/>
                                <a:gd name="T1" fmla="*/ T0 w 540"/>
                                <a:gd name="T2" fmla="+- 0 15840 36"/>
                                <a:gd name="T3" fmla="*/ 15840 h 15804"/>
                                <a:gd name="T4" fmla="+- 0 588 48"/>
                                <a:gd name="T5" fmla="*/ T4 w 540"/>
                                <a:gd name="T6" fmla="+- 0 15840 36"/>
                                <a:gd name="T7" fmla="*/ 15840 h 15804"/>
                                <a:gd name="T8" fmla="+- 0 588 48"/>
                                <a:gd name="T9" fmla="*/ T8 w 540"/>
                                <a:gd name="T10" fmla="+- 0 36 36"/>
                                <a:gd name="T11" fmla="*/ 36 h 15804"/>
                                <a:gd name="T12" fmla="+- 0 48 48"/>
                                <a:gd name="T13" fmla="*/ T12 w 540"/>
                                <a:gd name="T14" fmla="+- 0 36 36"/>
                                <a:gd name="T15" fmla="*/ 36 h 15804"/>
                                <a:gd name="T16" fmla="+- 0 48 48"/>
                                <a:gd name="T17" fmla="*/ T16 w 540"/>
                                <a:gd name="T18" fmla="+- 0 15840 36"/>
                                <a:gd name="T19" fmla="*/ 15840 h 15804"/>
                              </a:gdLst>
                              <a:ahLst/>
                              <a:cxnLst>
                                <a:cxn ang="0">
                                  <a:pos x="T1" y="T3"/>
                                </a:cxn>
                                <a:cxn ang="0">
                                  <a:pos x="T5" y="T7"/>
                                </a:cxn>
                                <a:cxn ang="0">
                                  <a:pos x="T9" y="T11"/>
                                </a:cxn>
                                <a:cxn ang="0">
                                  <a:pos x="T13" y="T15"/>
                                </a:cxn>
                                <a:cxn ang="0">
                                  <a:pos x="T17" y="T19"/>
                                </a:cxn>
                              </a:cxnLst>
                              <a:rect l="0" t="0" r="r" b="b"/>
                              <a:pathLst>
                                <a:path w="540" h="15804">
                                  <a:moveTo>
                                    <a:pt x="0" y="15804"/>
                                  </a:moveTo>
                                  <a:lnTo>
                                    <a:pt x="540" y="15804"/>
                                  </a:lnTo>
                                  <a:lnTo>
                                    <a:pt x="540" y="0"/>
                                  </a:lnTo>
                                  <a:lnTo>
                                    <a:pt x="0" y="0"/>
                                  </a:lnTo>
                                  <a:lnTo>
                                    <a:pt x="0" y="15804"/>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0"/>
                        <wpg:cNvGrpSpPr>
                          <a:grpSpLocks/>
                        </wpg:cNvGrpSpPr>
                        <wpg:grpSpPr bwMode="auto">
                          <a:xfrm>
                            <a:off x="48" y="36"/>
                            <a:ext cx="540" cy="15804"/>
                            <a:chOff x="48" y="36"/>
                            <a:chExt cx="540" cy="15804"/>
                          </a:xfrm>
                        </wpg:grpSpPr>
                        <wps:wsp>
                          <wps:cNvPr id="20" name="Freeform 21"/>
                          <wps:cNvSpPr>
                            <a:spLocks/>
                          </wps:cNvSpPr>
                          <wps:spPr bwMode="auto">
                            <a:xfrm>
                              <a:off x="48" y="36"/>
                              <a:ext cx="540" cy="15804"/>
                            </a:xfrm>
                            <a:custGeom>
                              <a:avLst/>
                              <a:gdLst>
                                <a:gd name="T0" fmla="+- 0 48 48"/>
                                <a:gd name="T1" fmla="*/ T0 w 540"/>
                                <a:gd name="T2" fmla="+- 0 36 36"/>
                                <a:gd name="T3" fmla="*/ 36 h 15804"/>
                                <a:gd name="T4" fmla="+- 0 588 48"/>
                                <a:gd name="T5" fmla="*/ T4 w 540"/>
                                <a:gd name="T6" fmla="+- 0 36 36"/>
                                <a:gd name="T7" fmla="*/ 36 h 15804"/>
                                <a:gd name="T8" fmla="+- 0 588 48"/>
                                <a:gd name="T9" fmla="*/ T8 w 540"/>
                                <a:gd name="T10" fmla="+- 0 15840 36"/>
                                <a:gd name="T11" fmla="*/ 15840 h 15804"/>
                              </a:gdLst>
                              <a:ahLst/>
                              <a:cxnLst>
                                <a:cxn ang="0">
                                  <a:pos x="T1" y="T3"/>
                                </a:cxn>
                                <a:cxn ang="0">
                                  <a:pos x="T5" y="T7"/>
                                </a:cxn>
                                <a:cxn ang="0">
                                  <a:pos x="T9" y="T11"/>
                                </a:cxn>
                              </a:cxnLst>
                              <a:rect l="0" t="0" r="r" b="b"/>
                              <a:pathLst>
                                <a:path w="540" h="15804">
                                  <a:moveTo>
                                    <a:pt x="0" y="0"/>
                                  </a:moveTo>
                                  <a:lnTo>
                                    <a:pt x="540" y="0"/>
                                  </a:lnTo>
                                  <a:lnTo>
                                    <a:pt x="540" y="15804"/>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8"/>
                        <wpg:cNvGrpSpPr>
                          <a:grpSpLocks/>
                        </wpg:cNvGrpSpPr>
                        <wpg:grpSpPr bwMode="auto">
                          <a:xfrm>
                            <a:off x="48" y="36"/>
                            <a:ext cx="2" cy="15804"/>
                            <a:chOff x="48" y="36"/>
                            <a:chExt cx="2" cy="15804"/>
                          </a:xfrm>
                        </wpg:grpSpPr>
                        <wps:wsp>
                          <wps:cNvPr id="22" name="Freeform 19"/>
                          <wps:cNvSpPr>
                            <a:spLocks/>
                          </wps:cNvSpPr>
                          <wps:spPr bwMode="auto">
                            <a:xfrm>
                              <a:off x="48" y="36"/>
                              <a:ext cx="2" cy="15804"/>
                            </a:xfrm>
                            <a:custGeom>
                              <a:avLst/>
                              <a:gdLst>
                                <a:gd name="T0" fmla="+- 0 15840 36"/>
                                <a:gd name="T1" fmla="*/ 15840 h 15804"/>
                                <a:gd name="T2" fmla="+- 0 36 36"/>
                                <a:gd name="T3" fmla="*/ 36 h 15804"/>
                              </a:gdLst>
                              <a:ahLst/>
                              <a:cxnLst>
                                <a:cxn ang="0">
                                  <a:pos x="0" y="T1"/>
                                </a:cxn>
                                <a:cxn ang="0">
                                  <a:pos x="0" y="T3"/>
                                </a:cxn>
                              </a:cxnLst>
                              <a:rect l="0" t="0" r="r" b="b"/>
                              <a:pathLst>
                                <a:path h="15804">
                                  <a:moveTo>
                                    <a:pt x="0" y="15804"/>
                                  </a:moveTo>
                                  <a:lnTo>
                                    <a:pt x="0" y="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F31213" id="Group 17" o:spid="_x0000_s1026" style="position:absolute;margin-left:1.9pt;margin-top:1.3pt;width:28pt;height:791.2pt;z-index:-251659776;mso-position-horizontal-relative:page;mso-position-vertical-relative:page" coordorigin="38,26" coordsize="560,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">
                <v:group id="Group 22" o:spid="_x0000_s1027" style="position:absolute;left:48;top:36;width:540;height:15804" coordorigin="48,36" coordsize="540,15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3" o:spid="_x0000_s1028" style="position:absolute;left:48;top:36;width:540;height:15804;visibility:visible;mso-wrap-style:square;v-text-anchor:top" coordsize="540,1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T3cQA&#10;AADbAAAADwAAAGRycy9kb3ducmV2LnhtbESPT2vCQBDF74LfYRmhN90o/UfqKkUoeLCgsfQ8ZKfZ&#10;1Oxsmt2a6Kd3DoXeZnhv3vvNcj34Rp2pi3VgA/NZBoq4DLbmysDH8W36DComZItNYDJwoQjr1Xi0&#10;xNyGng90LlKlJIRjjgZcSm2udSwdeYyz0BKL9hU6j0nWrtK2w17CfaMXWfaoPdYsDQ5b2jgqT8Wv&#10;N7C9d67X+/bh5wmL4/X6bT93h3dj7ibD6wuoREP6N/9db63gC6z8IgP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3093EAAAA2wAAAA8AAAAAAAAAAAAAAAAAmAIAAGRycy9k&#10;b3ducmV2LnhtbFBLBQYAAAAABAAEAPUAAACJAwAAAAA=&#10;" path="m,15804r540,l540,,,,,15804xe" fillcolor="#002060" stroked="f">
                    <v:path arrowok="t" o:connecttype="custom" o:connectlocs="0,15840;540,15840;540,36;0,36;0,15840" o:connectangles="0,0,0,0,0"/>
                  </v:shape>
                </v:group>
                <v:group id="Group 20" o:spid="_x0000_s1029" style="position:absolute;left:48;top:36;width:540;height:15804" coordorigin="48,36" coordsize="540,15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1" o:spid="_x0000_s1030" style="position:absolute;left:48;top:36;width:540;height:15804;visibility:visible;mso-wrap-style:square;v-text-anchor:top" coordsize="540,1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ITcIA&#10;AADbAAAADwAAAGRycy9kb3ducmV2LnhtbERP3WrCMBS+H/gO4QjelJnqxRjVKFWqCGMXUx/gLDlr&#10;O5uTksTavf1yMdjlx/e/3o62EwP50DpWsJjnIIi1My3XCq6Xw/MriBCRDXaOScEPBdhuJk9rLIx7&#10;8AcN51iLFMKhQAVNjH0hZdANWQxz1xMn7st5izFBX0vj8ZHCbSeXef4iLbacGhrsad+Qvp3vVsFF&#10;66zKdmX1/fk29Mcqe/f3Mio1m47lCkSkMf6L/9wno2CZ1qcv6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ohNwgAAANsAAAAPAAAAAAAAAAAAAAAAAJgCAABkcnMvZG93&#10;bnJldi54bWxQSwUGAAAAAAQABAD1AAAAhwMAAAAA&#10;" path="m,l540,r,15804e" filled="f" strokecolor="#002060" strokeweight="1pt">
                    <v:path arrowok="t" o:connecttype="custom" o:connectlocs="0,36;540,36;540,15840" o:connectangles="0,0,0"/>
                  </v:shape>
                </v:group>
                <v:group id="Group 18" o:spid="_x0000_s1031" style="position:absolute;left:48;top:36;width:2;height:15804" coordorigin="48,36" coordsize="2,15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9" o:spid="_x0000_s1032" style="position:absolute;left:48;top:36;width:2;height:15804;visibility:visible;mso-wrap-style:square;v-text-anchor:top" coordsize="2,1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RUsUA&#10;AADbAAAADwAAAGRycy9kb3ducmV2LnhtbESPT2vCQBTE7wW/w/IEb3VjDqGNrlIKlnqxmBS9vmaf&#10;SWj2bciu+dNP3xUKPQ4z8xtmsxtNI3rqXG1ZwWoZgSAurK65VPCZ7x+fQDiPrLGxTAomcrDbzh42&#10;mGo78In6zJciQNilqKDyvk2ldEVFBt3StsTBu9rOoA+yK6XucAhw08g4ihJpsOawUGFLrxUV39nN&#10;KKC38eP5J8nzY3R2Vz5Ml2b4uii1mI8vaxCeRv8f/mu/awVxDPcv4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RFSxQAAANsAAAAPAAAAAAAAAAAAAAAAAJgCAABkcnMv&#10;ZG93bnJldi54bWxQSwUGAAAAAAQABAD1AAAAigMAAAAA&#10;" path="m,15804l,e" filled="f" strokecolor="#002060" strokeweight="1pt">
                    <v:path arrowok="t" o:connecttype="custom" o:connectlocs="0,15840;0,36" o:connectangles="0,0"/>
                  </v:shape>
                </v:group>
                <w10:wrap anchorx="page" anchory="page"/>
              </v:group>
            </w:pict>
          </mc:Fallback>
        </mc:AlternateContent>
      </w:r>
      <w:r w:rsidRPr="006C5810">
        <w:rPr>
          <w:rFonts w:ascii="Franklin Gothic Book" w:hAnsi="Franklin Gothic Book"/>
          <w:noProof/>
        </w:rPr>
        <w:drawing>
          <wp:inline distT="0" distB="0" distL="0" distR="0" wp14:anchorId="24FD7258" wp14:editId="2A1862CD">
            <wp:extent cx="2752725" cy="1314450"/>
            <wp:effectExtent l="0" t="0" r="9525" b="0"/>
            <wp:docPr id="1" name="Picture 1" descr="Z:\Communications Department\Logos\Current Tahirih Logos\LogoTag_rgb_FOR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 Department\Logos\Current Tahirih Logos\LogoTag_rgb_FOR_PRI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1314450"/>
                    </a:xfrm>
                    <a:prstGeom prst="rect">
                      <a:avLst/>
                    </a:prstGeom>
                    <a:noFill/>
                    <a:ln>
                      <a:noFill/>
                    </a:ln>
                  </pic:spPr>
                </pic:pic>
              </a:graphicData>
            </a:graphic>
          </wp:inline>
        </w:drawing>
      </w:r>
    </w:p>
    <w:p w14:paraId="2488E600" w14:textId="68EF7A5A" w:rsidR="006C5810" w:rsidRPr="000025E8" w:rsidRDefault="00F47C24" w:rsidP="000025E8">
      <w:pPr>
        <w:pStyle w:val="BodyText"/>
        <w:spacing w:after="120"/>
        <w:ind w:left="180" w:right="230"/>
        <w:rPr>
          <w:rFonts w:ascii="Franklin Gothic Book" w:hAnsi="Franklin Gothic Book"/>
          <w:b/>
          <w:i/>
          <w:color w:val="002060"/>
          <w:sz w:val="22"/>
        </w:rPr>
      </w:pPr>
      <w:r w:rsidRPr="000025E8">
        <w:rPr>
          <w:rFonts w:ascii="Franklin Gothic Book" w:hAnsi="Franklin Gothic Book"/>
          <w:b/>
          <w:i/>
          <w:color w:val="002060"/>
          <w:sz w:val="22"/>
        </w:rPr>
        <w:t xml:space="preserve">At Tahirih, we take a holistic approach to employee wellness and self-care. With </w:t>
      </w:r>
      <w:r w:rsidR="007A5925" w:rsidRPr="000025E8">
        <w:rPr>
          <w:rFonts w:ascii="Franklin Gothic Book" w:hAnsi="Franklin Gothic Book"/>
          <w:b/>
          <w:i/>
          <w:color w:val="002060"/>
          <w:sz w:val="22"/>
        </w:rPr>
        <w:t>this approach in mind</w:t>
      </w:r>
      <w:r w:rsidRPr="000025E8">
        <w:rPr>
          <w:rFonts w:ascii="Franklin Gothic Book" w:hAnsi="Franklin Gothic Book"/>
          <w:b/>
          <w:i/>
          <w:color w:val="002060"/>
          <w:sz w:val="22"/>
        </w:rPr>
        <w:t xml:space="preserve">, we </w:t>
      </w:r>
      <w:r w:rsidR="000063FC">
        <w:rPr>
          <w:rFonts w:ascii="Franklin Gothic Book" w:hAnsi="Franklin Gothic Book"/>
          <w:b/>
          <w:i/>
          <w:color w:val="002060"/>
          <w:sz w:val="22"/>
        </w:rPr>
        <w:t>provide</w:t>
      </w:r>
      <w:r w:rsidRPr="000025E8">
        <w:rPr>
          <w:rFonts w:ascii="Franklin Gothic Book" w:hAnsi="Franklin Gothic Book"/>
          <w:b/>
          <w:i/>
          <w:color w:val="002060"/>
          <w:sz w:val="22"/>
        </w:rPr>
        <w:t xml:space="preserve"> a comprehensive </w:t>
      </w:r>
      <w:r w:rsidR="00A138F2" w:rsidRPr="000025E8">
        <w:rPr>
          <w:rFonts w:ascii="Franklin Gothic Book" w:hAnsi="Franklin Gothic Book"/>
          <w:b/>
          <w:i/>
          <w:color w:val="002060"/>
          <w:sz w:val="22"/>
        </w:rPr>
        <w:t xml:space="preserve">benefits </w:t>
      </w:r>
      <w:r w:rsidR="006C5810" w:rsidRPr="000025E8">
        <w:rPr>
          <w:rFonts w:ascii="Franklin Gothic Book" w:hAnsi="Franklin Gothic Book"/>
          <w:b/>
          <w:i/>
          <w:color w:val="002060"/>
          <w:sz w:val="22"/>
        </w:rPr>
        <w:t>package</w:t>
      </w:r>
      <w:r w:rsidRPr="000025E8">
        <w:rPr>
          <w:rFonts w:ascii="Franklin Gothic Book" w:hAnsi="Franklin Gothic Book"/>
          <w:b/>
          <w:i/>
          <w:color w:val="002060"/>
          <w:sz w:val="22"/>
        </w:rPr>
        <w:t xml:space="preserve"> to support</w:t>
      </w:r>
      <w:r w:rsidR="006C5810" w:rsidRPr="000025E8">
        <w:rPr>
          <w:rFonts w:ascii="Franklin Gothic Book" w:hAnsi="Franklin Gothic Book"/>
          <w:b/>
          <w:i/>
          <w:color w:val="002060"/>
          <w:sz w:val="22"/>
        </w:rPr>
        <w:t xml:space="preserve"> the health and wellness of</w:t>
      </w:r>
      <w:r w:rsidRPr="000025E8">
        <w:rPr>
          <w:rFonts w:ascii="Franklin Gothic Book" w:hAnsi="Franklin Gothic Book"/>
          <w:b/>
          <w:i/>
          <w:color w:val="002060"/>
          <w:sz w:val="22"/>
        </w:rPr>
        <w:t xml:space="preserve"> employees and their families</w:t>
      </w:r>
      <w:r w:rsidR="006C5810" w:rsidRPr="000025E8">
        <w:rPr>
          <w:rFonts w:ascii="Franklin Gothic Book" w:hAnsi="Franklin Gothic Book"/>
          <w:b/>
          <w:i/>
          <w:color w:val="002060"/>
          <w:sz w:val="22"/>
        </w:rPr>
        <w:t xml:space="preserve">. All </w:t>
      </w:r>
      <w:r w:rsidR="000063FC">
        <w:rPr>
          <w:rFonts w:ascii="Franklin Gothic Book" w:hAnsi="Franklin Gothic Book"/>
          <w:b/>
          <w:i/>
          <w:color w:val="002060"/>
          <w:sz w:val="22"/>
        </w:rPr>
        <w:t xml:space="preserve">non-temporary </w:t>
      </w:r>
      <w:r w:rsidR="006C5810" w:rsidRPr="000025E8">
        <w:rPr>
          <w:rFonts w:ascii="Franklin Gothic Book" w:hAnsi="Franklin Gothic Book"/>
          <w:b/>
          <w:i/>
          <w:color w:val="002060"/>
          <w:sz w:val="22"/>
        </w:rPr>
        <w:t>employees enjoy several</w:t>
      </w:r>
      <w:r w:rsidR="007A5925" w:rsidRPr="000025E8">
        <w:rPr>
          <w:rFonts w:ascii="Franklin Gothic Book" w:hAnsi="Franklin Gothic Book"/>
          <w:b/>
          <w:i/>
          <w:color w:val="002060"/>
          <w:sz w:val="22"/>
        </w:rPr>
        <w:t xml:space="preserve"> </w:t>
      </w:r>
      <w:r w:rsidR="00993AD9" w:rsidRPr="000025E8">
        <w:rPr>
          <w:rFonts w:ascii="Franklin Gothic Book" w:hAnsi="Franklin Gothic Book"/>
          <w:b/>
          <w:i/>
          <w:color w:val="002060"/>
          <w:sz w:val="22"/>
        </w:rPr>
        <w:t xml:space="preserve">General, </w:t>
      </w:r>
      <w:r w:rsidR="007A5925" w:rsidRPr="000025E8">
        <w:rPr>
          <w:rFonts w:ascii="Franklin Gothic Book" w:hAnsi="Franklin Gothic Book"/>
          <w:b/>
          <w:i/>
          <w:color w:val="002060"/>
          <w:sz w:val="22"/>
        </w:rPr>
        <w:t>Paid</w:t>
      </w:r>
      <w:r w:rsidR="00112C38" w:rsidRPr="000025E8">
        <w:rPr>
          <w:rFonts w:ascii="Franklin Gothic Book" w:hAnsi="Franklin Gothic Book"/>
          <w:b/>
          <w:i/>
          <w:color w:val="002060"/>
          <w:sz w:val="22"/>
        </w:rPr>
        <w:t xml:space="preserve"> </w:t>
      </w:r>
      <w:r w:rsidR="007A5925" w:rsidRPr="000025E8">
        <w:rPr>
          <w:rFonts w:ascii="Franklin Gothic Book" w:hAnsi="Franklin Gothic Book"/>
          <w:b/>
          <w:i/>
          <w:color w:val="002060"/>
          <w:sz w:val="22"/>
        </w:rPr>
        <w:t>Leave</w:t>
      </w:r>
      <w:r w:rsidR="00112C38" w:rsidRPr="000025E8">
        <w:rPr>
          <w:rFonts w:ascii="Franklin Gothic Book" w:hAnsi="Franklin Gothic Book"/>
          <w:b/>
          <w:i/>
          <w:color w:val="002060"/>
          <w:sz w:val="22"/>
        </w:rPr>
        <w:t>,</w:t>
      </w:r>
      <w:r w:rsidR="00993AD9" w:rsidRPr="000025E8">
        <w:rPr>
          <w:rFonts w:ascii="Franklin Gothic Book" w:hAnsi="Franklin Gothic Book"/>
          <w:b/>
          <w:i/>
          <w:color w:val="002060"/>
          <w:sz w:val="22"/>
        </w:rPr>
        <w:t xml:space="preserve"> and</w:t>
      </w:r>
      <w:r w:rsidR="00112C38" w:rsidRPr="000025E8">
        <w:rPr>
          <w:rFonts w:ascii="Franklin Gothic Book" w:hAnsi="Franklin Gothic Book"/>
          <w:b/>
          <w:i/>
          <w:color w:val="002060"/>
          <w:sz w:val="22"/>
        </w:rPr>
        <w:t xml:space="preserve"> Professional Development Benefits</w:t>
      </w:r>
      <w:r w:rsidR="006C5810" w:rsidRPr="000025E8">
        <w:rPr>
          <w:rFonts w:ascii="Franklin Gothic Book" w:hAnsi="Franklin Gothic Book"/>
          <w:b/>
          <w:i/>
          <w:color w:val="002060"/>
          <w:sz w:val="22"/>
        </w:rPr>
        <w:t xml:space="preserve">. </w:t>
      </w:r>
      <w:r w:rsidR="00AC0ED7">
        <w:rPr>
          <w:rFonts w:ascii="Franklin Gothic Book" w:hAnsi="Franklin Gothic Book"/>
          <w:b/>
          <w:i/>
          <w:color w:val="002060"/>
          <w:sz w:val="22"/>
        </w:rPr>
        <w:t>Non-temporary</w:t>
      </w:r>
      <w:r w:rsidR="006C5810" w:rsidRPr="000025E8">
        <w:rPr>
          <w:rFonts w:ascii="Franklin Gothic Book" w:hAnsi="Franklin Gothic Book"/>
          <w:b/>
          <w:i/>
          <w:color w:val="002060"/>
          <w:sz w:val="22"/>
        </w:rPr>
        <w:t xml:space="preserve"> employees who work at least </w:t>
      </w:r>
      <w:r w:rsidR="00A138F2" w:rsidRPr="000025E8">
        <w:rPr>
          <w:rFonts w:ascii="Franklin Gothic Book" w:hAnsi="Franklin Gothic Book"/>
          <w:b/>
          <w:i/>
          <w:color w:val="002060"/>
          <w:sz w:val="22"/>
        </w:rPr>
        <w:t xml:space="preserve">20 hours per week are eligible to participate in Tahirih’s </w:t>
      </w:r>
      <w:r w:rsidR="00AC0ED7">
        <w:rPr>
          <w:rFonts w:ascii="Franklin Gothic Book" w:hAnsi="Franklin Gothic Book"/>
          <w:b/>
          <w:i/>
          <w:color w:val="002060"/>
          <w:sz w:val="22"/>
        </w:rPr>
        <w:t xml:space="preserve">401(k) Retirement Contribution Plan. Those who </w:t>
      </w:r>
      <w:r w:rsidR="00A138F2" w:rsidRPr="000025E8">
        <w:rPr>
          <w:rFonts w:ascii="Franklin Gothic Book" w:hAnsi="Franklin Gothic Book"/>
          <w:b/>
          <w:i/>
          <w:color w:val="002060"/>
          <w:sz w:val="22"/>
        </w:rPr>
        <w:t xml:space="preserve">work at least </w:t>
      </w:r>
      <w:r w:rsidR="006C5810" w:rsidRPr="000025E8">
        <w:rPr>
          <w:rFonts w:ascii="Franklin Gothic Book" w:hAnsi="Franklin Gothic Book"/>
          <w:b/>
          <w:i/>
          <w:color w:val="002060"/>
          <w:sz w:val="22"/>
        </w:rPr>
        <w:t xml:space="preserve">30 hours per week also </w:t>
      </w:r>
      <w:r w:rsidR="00993AD9" w:rsidRPr="000025E8">
        <w:rPr>
          <w:rFonts w:ascii="Franklin Gothic Book" w:hAnsi="Franklin Gothic Book"/>
          <w:b/>
          <w:i/>
          <w:color w:val="002060"/>
          <w:sz w:val="22"/>
        </w:rPr>
        <w:t xml:space="preserve">enjoy </w:t>
      </w:r>
      <w:r w:rsidR="006C5810" w:rsidRPr="000025E8">
        <w:rPr>
          <w:rFonts w:ascii="Franklin Gothic Book" w:hAnsi="Franklin Gothic Book"/>
          <w:b/>
          <w:i/>
          <w:color w:val="002060"/>
          <w:sz w:val="22"/>
        </w:rPr>
        <w:t>insurance benefits</w:t>
      </w:r>
      <w:r w:rsidR="00A138F2" w:rsidRPr="000025E8">
        <w:rPr>
          <w:rFonts w:ascii="Franklin Gothic Book" w:hAnsi="Franklin Gothic Book"/>
          <w:b/>
          <w:i/>
          <w:color w:val="002060"/>
          <w:sz w:val="22"/>
        </w:rPr>
        <w:t xml:space="preserve"> and</w:t>
      </w:r>
      <w:r w:rsidR="00993AD9" w:rsidRPr="000025E8">
        <w:rPr>
          <w:rFonts w:ascii="Franklin Gothic Book" w:hAnsi="Franklin Gothic Book"/>
          <w:b/>
          <w:i/>
          <w:color w:val="002060"/>
          <w:sz w:val="22"/>
        </w:rPr>
        <w:t xml:space="preserve"> sabbatical opportunities</w:t>
      </w:r>
      <w:r w:rsidR="00A138F2" w:rsidRPr="000025E8">
        <w:rPr>
          <w:rFonts w:ascii="Franklin Gothic Book" w:hAnsi="Franklin Gothic Book"/>
          <w:b/>
          <w:i/>
          <w:color w:val="002060"/>
          <w:sz w:val="22"/>
        </w:rPr>
        <w:t>.</w:t>
      </w:r>
    </w:p>
    <w:p w14:paraId="32EC5BB4" w14:textId="77777777" w:rsidR="00993AD9" w:rsidRPr="006C5810" w:rsidRDefault="00993AD9" w:rsidP="007D2406">
      <w:pPr>
        <w:pStyle w:val="Heading1"/>
        <w:spacing w:after="120"/>
        <w:ind w:left="115" w:right="389"/>
        <w:rPr>
          <w:rFonts w:ascii="Franklin Gothic Book" w:hAnsi="Franklin Gothic Book"/>
          <w:b w:val="0"/>
          <w:bCs w:val="0"/>
        </w:rPr>
      </w:pPr>
      <w:r>
        <w:rPr>
          <w:rFonts w:ascii="Franklin Gothic Book" w:hAnsi="Franklin Gothic Book"/>
          <w:color w:val="002060"/>
        </w:rPr>
        <w:t>GENERAL BENEFITS</w:t>
      </w:r>
    </w:p>
    <w:p w14:paraId="3086C9BB" w14:textId="423285E2" w:rsidR="00993AD9" w:rsidRPr="006C5810" w:rsidRDefault="00993AD9" w:rsidP="000025E8">
      <w:pPr>
        <w:pStyle w:val="BodyText"/>
        <w:spacing w:afterLines="60" w:after="144"/>
        <w:ind w:left="360" w:right="388"/>
        <w:rPr>
          <w:rFonts w:ascii="Franklin Gothic Book" w:hAnsi="Franklin Gothic Book"/>
          <w:color w:val="4A442A" w:themeColor="background2" w:themeShade="40"/>
        </w:rPr>
      </w:pPr>
      <w:r w:rsidRPr="00112C38">
        <w:rPr>
          <w:rFonts w:ascii="Franklin Gothic Book" w:hAnsi="Franklin Gothic Book"/>
          <w:b/>
          <w:color w:val="4A442A" w:themeColor="background2" w:themeShade="40"/>
          <w:u w:val="single"/>
        </w:rPr>
        <w:t>Direct Deposit.</w:t>
      </w:r>
      <w:r>
        <w:rPr>
          <w:rFonts w:ascii="Franklin Gothic Book" w:hAnsi="Franklin Gothic Book"/>
          <w:color w:val="4A442A" w:themeColor="background2" w:themeShade="40"/>
        </w:rPr>
        <w:t xml:space="preserve">  </w:t>
      </w:r>
      <w:r w:rsidR="00A138F2">
        <w:rPr>
          <w:rFonts w:ascii="Franklin Gothic Book" w:hAnsi="Franklin Gothic Book"/>
          <w:color w:val="4A442A" w:themeColor="background2" w:themeShade="40"/>
        </w:rPr>
        <w:t xml:space="preserve">Employees may elect to receive their earnings via </w:t>
      </w:r>
      <w:r w:rsidRPr="006C5810">
        <w:rPr>
          <w:rFonts w:ascii="Franklin Gothic Book" w:hAnsi="Franklin Gothic Book"/>
          <w:color w:val="4A442A" w:themeColor="background2" w:themeShade="40"/>
        </w:rPr>
        <w:t>direct deposit</w:t>
      </w:r>
      <w:r w:rsidR="00A138F2">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to a bank or federal credit union</w:t>
      </w:r>
      <w:r w:rsidR="00A138F2">
        <w:rPr>
          <w:rFonts w:ascii="Franklin Gothic Book" w:hAnsi="Franklin Gothic Book"/>
          <w:color w:val="4A442A" w:themeColor="background2" w:themeShade="40"/>
        </w:rPr>
        <w:t xml:space="preserve"> or</w:t>
      </w:r>
      <w:r w:rsidRPr="006C5810">
        <w:rPr>
          <w:rFonts w:ascii="Franklin Gothic Book" w:hAnsi="Franklin Gothic Book"/>
          <w:color w:val="4A442A" w:themeColor="background2" w:themeShade="40"/>
        </w:rPr>
        <w:t xml:space="preserve"> pre-paid debit card. </w:t>
      </w:r>
      <w:r>
        <w:rPr>
          <w:rFonts w:ascii="Franklin Gothic Book" w:hAnsi="Franklin Gothic Book"/>
          <w:color w:val="4A442A" w:themeColor="background2" w:themeShade="40"/>
        </w:rPr>
        <w:t>Payroll is processed semi-monthly on the 7</w:t>
      </w:r>
      <w:r w:rsidRPr="00DB7B70">
        <w:rPr>
          <w:rFonts w:ascii="Franklin Gothic Book" w:hAnsi="Franklin Gothic Book"/>
          <w:color w:val="4A442A" w:themeColor="background2" w:themeShade="40"/>
          <w:vertAlign w:val="superscript"/>
        </w:rPr>
        <w:t>th</w:t>
      </w:r>
      <w:r>
        <w:rPr>
          <w:rFonts w:ascii="Franklin Gothic Book" w:hAnsi="Franklin Gothic Book"/>
          <w:color w:val="4A442A" w:themeColor="background2" w:themeShade="40"/>
        </w:rPr>
        <w:t xml:space="preserve"> and 22</w:t>
      </w:r>
      <w:r w:rsidRPr="00DB7B70">
        <w:rPr>
          <w:rFonts w:ascii="Franklin Gothic Book" w:hAnsi="Franklin Gothic Book"/>
          <w:color w:val="4A442A" w:themeColor="background2" w:themeShade="40"/>
          <w:vertAlign w:val="superscript"/>
        </w:rPr>
        <w:t>nd</w:t>
      </w:r>
      <w:r>
        <w:rPr>
          <w:rFonts w:ascii="Franklin Gothic Book" w:hAnsi="Franklin Gothic Book"/>
          <w:color w:val="4A442A" w:themeColor="background2" w:themeShade="40"/>
        </w:rPr>
        <w:t xml:space="preserve"> (or previous business day) of each month.</w:t>
      </w:r>
    </w:p>
    <w:p w14:paraId="3DF5CD65" w14:textId="258E1B43" w:rsidR="00993AD9" w:rsidRDefault="00993AD9" w:rsidP="000025E8">
      <w:pPr>
        <w:pStyle w:val="BodyText"/>
        <w:spacing w:afterLines="60" w:after="144"/>
        <w:ind w:left="360"/>
        <w:rPr>
          <w:rFonts w:ascii="Franklin Gothic Book" w:hAnsi="Franklin Gothic Book"/>
          <w:color w:val="3E3E3E"/>
        </w:rPr>
      </w:pPr>
      <w:r w:rsidRPr="00DB7B70">
        <w:rPr>
          <w:rFonts w:ascii="Franklin Gothic Book" w:hAnsi="Franklin Gothic Book"/>
          <w:b/>
          <w:color w:val="4A442A" w:themeColor="background2" w:themeShade="40"/>
          <w:u w:val="single"/>
        </w:rPr>
        <w:t>Employee Self-service.</w:t>
      </w:r>
      <w:r w:rsidRPr="000025E8">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Through</w:t>
      </w:r>
      <w:r>
        <w:rPr>
          <w:rFonts w:ascii="Franklin Gothic Book" w:hAnsi="Franklin Gothic Book"/>
          <w:color w:val="4A442A" w:themeColor="background2" w:themeShade="40"/>
        </w:rPr>
        <w:t xml:space="preserve"> </w:t>
      </w:r>
      <w:r w:rsidR="00A138F2">
        <w:rPr>
          <w:rFonts w:ascii="Franklin Gothic Book" w:hAnsi="Franklin Gothic Book"/>
          <w:color w:val="4A442A" w:themeColor="background2" w:themeShade="40"/>
        </w:rPr>
        <w:t xml:space="preserve">our </w:t>
      </w:r>
      <w:r>
        <w:rPr>
          <w:rFonts w:ascii="Franklin Gothic Book" w:hAnsi="Franklin Gothic Book"/>
          <w:color w:val="4A442A" w:themeColor="background2" w:themeShade="40"/>
        </w:rPr>
        <w:t>payroll provider</w:t>
      </w:r>
      <w:r w:rsidRPr="006C5810">
        <w:rPr>
          <w:rFonts w:ascii="Franklin Gothic Book" w:hAnsi="Franklin Gothic Book"/>
          <w:color w:val="4A442A" w:themeColor="background2" w:themeShade="40"/>
        </w:rPr>
        <w:t xml:space="preserve"> </w:t>
      </w:r>
      <w:r w:rsidR="004E6E77">
        <w:rPr>
          <w:rFonts w:ascii="Franklin Gothic Book" w:hAnsi="Franklin Gothic Book"/>
          <w:color w:val="4A442A" w:themeColor="background2" w:themeShade="40"/>
        </w:rPr>
        <w:t>Paylocity</w:t>
      </w:r>
      <w:r w:rsidRPr="006C5810">
        <w:rPr>
          <w:rFonts w:ascii="Franklin Gothic Book" w:hAnsi="Franklin Gothic Book"/>
          <w:color w:val="4A442A" w:themeColor="background2" w:themeShade="40"/>
        </w:rPr>
        <w:t>, employees</w:t>
      </w:r>
      <w:r w:rsidR="00A138F2">
        <w:rPr>
          <w:rFonts w:ascii="Franklin Gothic Book" w:hAnsi="Franklin Gothic Book"/>
          <w:color w:val="4A442A" w:themeColor="background2" w:themeShade="40"/>
        </w:rPr>
        <w:t xml:space="preserve"> can</w:t>
      </w:r>
      <w:r>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 xml:space="preserve">access their personal information, </w:t>
      </w:r>
      <w:r w:rsidR="00A138F2">
        <w:rPr>
          <w:rFonts w:ascii="Franklin Gothic Book" w:hAnsi="Franklin Gothic Book"/>
          <w:color w:val="4A442A" w:themeColor="background2" w:themeShade="40"/>
        </w:rPr>
        <w:t>earnings statements</w:t>
      </w:r>
      <w:r w:rsidRPr="006C5810">
        <w:rPr>
          <w:rFonts w:ascii="Franklin Gothic Book" w:hAnsi="Franklin Gothic Book"/>
          <w:color w:val="4A442A" w:themeColor="background2" w:themeShade="40"/>
        </w:rPr>
        <w:t>, tax</w:t>
      </w:r>
      <w:r>
        <w:rPr>
          <w:rFonts w:ascii="Franklin Gothic Book" w:hAnsi="Franklin Gothic Book"/>
          <w:color w:val="4A442A" w:themeColor="background2" w:themeShade="40"/>
        </w:rPr>
        <w:t xml:space="preserve"> elections</w:t>
      </w:r>
      <w:r w:rsidRPr="006C5810">
        <w:rPr>
          <w:rFonts w:ascii="Franklin Gothic Book" w:hAnsi="Franklin Gothic Book"/>
          <w:color w:val="4A442A" w:themeColor="background2" w:themeShade="40"/>
        </w:rPr>
        <w:t>, and direct</w:t>
      </w:r>
      <w:r>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deposit</w:t>
      </w:r>
      <w:r>
        <w:rPr>
          <w:rFonts w:ascii="Franklin Gothic Book" w:hAnsi="Franklin Gothic Book"/>
          <w:color w:val="4A442A" w:themeColor="background2" w:themeShade="40"/>
        </w:rPr>
        <w:t xml:space="preserve"> information</w:t>
      </w:r>
      <w:r w:rsidRPr="006C5810">
        <w:rPr>
          <w:rFonts w:ascii="Franklin Gothic Book" w:hAnsi="Franklin Gothic Book"/>
          <w:color w:val="4A442A" w:themeColor="background2" w:themeShade="40"/>
        </w:rPr>
        <w:t xml:space="preserve"> through </w:t>
      </w:r>
      <w:r w:rsidR="004E6E77">
        <w:rPr>
          <w:rFonts w:ascii="Franklin Gothic Book" w:hAnsi="Franklin Gothic Book"/>
          <w:color w:val="4A442A" w:themeColor="background2" w:themeShade="40"/>
        </w:rPr>
        <w:t>the</w:t>
      </w:r>
      <w:r w:rsidR="00A138F2">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 xml:space="preserve">Employee Self-Service </w:t>
      </w:r>
      <w:r w:rsidR="004E6E77">
        <w:rPr>
          <w:rFonts w:ascii="Franklin Gothic Book" w:hAnsi="Franklin Gothic Book"/>
          <w:color w:val="4A442A" w:themeColor="background2" w:themeShade="40"/>
        </w:rPr>
        <w:t>portal</w:t>
      </w:r>
      <w:r w:rsidR="00A138F2">
        <w:rPr>
          <w:rFonts w:ascii="Franklin Gothic Book" w:hAnsi="Franklin Gothic Book"/>
          <w:color w:val="4A442A" w:themeColor="background2" w:themeShade="40"/>
        </w:rPr>
        <w:t xml:space="preserve"> which through a smartphone app or online a</w:t>
      </w:r>
      <w:r w:rsidR="00A138F2" w:rsidRPr="00A138F2">
        <w:rPr>
          <w:rFonts w:ascii="Franklin Gothic Book" w:hAnsi="Franklin Gothic Book"/>
          <w:color w:val="4A442A" w:themeColor="background2" w:themeShade="40"/>
        </w:rPr>
        <w:t>t</w:t>
      </w:r>
      <w:r w:rsidRPr="00A138F2">
        <w:rPr>
          <w:rFonts w:ascii="Franklin Gothic Book" w:hAnsi="Franklin Gothic Book"/>
          <w:color w:val="4A442A" w:themeColor="background2" w:themeShade="40"/>
        </w:rPr>
        <w:t xml:space="preserve"> </w:t>
      </w:r>
      <w:r w:rsidR="004E6E77" w:rsidRPr="000025E8">
        <w:rPr>
          <w:rFonts w:ascii="Franklin Gothic Book" w:hAnsi="Franklin Gothic Book"/>
        </w:rPr>
        <w:t>https://access.paylocity.com/</w:t>
      </w:r>
      <w:r w:rsidR="00A138F2" w:rsidRPr="000025E8">
        <w:rPr>
          <w:rFonts w:ascii="Franklin Gothic Book" w:hAnsi="Franklin Gothic Book"/>
        </w:rPr>
        <w:t>.</w:t>
      </w:r>
    </w:p>
    <w:p w14:paraId="19D579F4" w14:textId="5B714016" w:rsidR="00993AD9" w:rsidRDefault="00993AD9" w:rsidP="000025E8">
      <w:pPr>
        <w:pStyle w:val="BodyText"/>
        <w:spacing w:afterLines="60" w:after="144"/>
        <w:ind w:left="360"/>
        <w:rPr>
          <w:rFonts w:ascii="Franklin Gothic Book" w:hAnsi="Franklin Gothic Book"/>
          <w:color w:val="4A442A" w:themeColor="background2" w:themeShade="40"/>
        </w:rPr>
      </w:pPr>
      <w:r w:rsidRPr="00DB7B70">
        <w:rPr>
          <w:rFonts w:ascii="Franklin Gothic Book" w:hAnsi="Franklin Gothic Book"/>
          <w:b/>
          <w:color w:val="4A442A" w:themeColor="background2" w:themeShade="40"/>
          <w:u w:val="single"/>
        </w:rPr>
        <w:t>Employee Assistance P</w:t>
      </w:r>
      <w:r>
        <w:rPr>
          <w:rFonts w:ascii="Franklin Gothic Book" w:hAnsi="Franklin Gothic Book"/>
          <w:b/>
          <w:color w:val="4A442A" w:themeColor="background2" w:themeShade="40"/>
          <w:u w:val="single"/>
        </w:rPr>
        <w:t>rogram</w:t>
      </w:r>
      <w:r w:rsidRPr="00DB7B70">
        <w:rPr>
          <w:rFonts w:ascii="Franklin Gothic Book" w:hAnsi="Franklin Gothic Book"/>
          <w:b/>
          <w:color w:val="4A442A" w:themeColor="background2" w:themeShade="40"/>
          <w:u w:val="single"/>
        </w:rPr>
        <w:t>.</w:t>
      </w:r>
      <w:r>
        <w:rPr>
          <w:rFonts w:ascii="Franklin Gothic Book" w:hAnsi="Franklin Gothic Book"/>
          <w:b/>
          <w:color w:val="4A442A" w:themeColor="background2" w:themeShade="40"/>
        </w:rPr>
        <w:t xml:space="preserve">  </w:t>
      </w:r>
      <w:r w:rsidR="00A138F2">
        <w:rPr>
          <w:rFonts w:ascii="Franklin Gothic Book" w:hAnsi="Franklin Gothic Book"/>
          <w:color w:val="4A442A" w:themeColor="background2" w:themeShade="40"/>
        </w:rPr>
        <w:t xml:space="preserve">Tahirih’s </w:t>
      </w:r>
      <w:r w:rsidRPr="00DB7B70">
        <w:rPr>
          <w:rFonts w:ascii="Franklin Gothic Book" w:hAnsi="Franklin Gothic Book"/>
          <w:color w:val="4A442A" w:themeColor="background2" w:themeShade="40"/>
        </w:rPr>
        <w:t>Employee Assistance Program</w:t>
      </w:r>
      <w:r>
        <w:rPr>
          <w:rFonts w:ascii="Franklin Gothic Book" w:hAnsi="Franklin Gothic Book"/>
          <w:color w:val="4A442A" w:themeColor="background2" w:themeShade="40"/>
        </w:rPr>
        <w:t xml:space="preserve"> (EAP)</w:t>
      </w:r>
      <w:r w:rsidRPr="00DB7B70">
        <w:rPr>
          <w:rFonts w:ascii="Franklin Gothic Book" w:hAnsi="Franklin Gothic Book"/>
          <w:color w:val="4A442A" w:themeColor="background2" w:themeShade="40"/>
        </w:rPr>
        <w:t xml:space="preserve"> through </w:t>
      </w:r>
      <w:r w:rsidR="004E6E77">
        <w:rPr>
          <w:rFonts w:ascii="Franklin Gothic Book" w:hAnsi="Franklin Gothic Book"/>
          <w:color w:val="4A442A" w:themeColor="background2" w:themeShade="40"/>
        </w:rPr>
        <w:t>ACI Specialty Benefits</w:t>
      </w:r>
      <w:r w:rsidRPr="00DB7B70">
        <w:rPr>
          <w:rFonts w:ascii="Franklin Gothic Book" w:hAnsi="Franklin Gothic Book"/>
          <w:color w:val="4A442A" w:themeColor="background2" w:themeShade="40"/>
        </w:rPr>
        <w:t xml:space="preserve"> at </w:t>
      </w:r>
      <w:r>
        <w:rPr>
          <w:rFonts w:ascii="Franklin Gothic Book" w:hAnsi="Franklin Gothic Book"/>
          <w:color w:val="4A442A" w:themeColor="background2" w:themeShade="40"/>
        </w:rPr>
        <w:t>is</w:t>
      </w:r>
      <w:r w:rsidRPr="00DB7B70">
        <w:rPr>
          <w:rFonts w:ascii="Franklin Gothic Book" w:hAnsi="Franklin Gothic Book"/>
          <w:color w:val="4A442A" w:themeColor="background2" w:themeShade="40"/>
        </w:rPr>
        <w:t xml:space="preserve"> a confidential resource </w:t>
      </w:r>
      <w:r>
        <w:rPr>
          <w:rFonts w:ascii="Franklin Gothic Book" w:hAnsi="Franklin Gothic Book"/>
          <w:color w:val="4A442A" w:themeColor="background2" w:themeShade="40"/>
        </w:rPr>
        <w:t>providing</w:t>
      </w:r>
      <w:r w:rsidRPr="00DB7B70">
        <w:rPr>
          <w:rFonts w:ascii="Franklin Gothic Book" w:hAnsi="Franklin Gothic Book"/>
          <w:color w:val="4A442A" w:themeColor="background2" w:themeShade="40"/>
        </w:rPr>
        <w:t xml:space="preserve"> access</w:t>
      </w:r>
      <w:r>
        <w:rPr>
          <w:rFonts w:ascii="Franklin Gothic Book" w:hAnsi="Franklin Gothic Book"/>
          <w:color w:val="4A442A" w:themeColor="background2" w:themeShade="40"/>
        </w:rPr>
        <w:t xml:space="preserve"> to</w:t>
      </w:r>
      <w:r w:rsidRPr="00DB7B70">
        <w:rPr>
          <w:rFonts w:ascii="Franklin Gothic Book" w:hAnsi="Franklin Gothic Book"/>
          <w:color w:val="4A442A" w:themeColor="background2" w:themeShade="40"/>
        </w:rPr>
        <w:t xml:space="preserve"> free counseling and referral services</w:t>
      </w:r>
      <w:r>
        <w:rPr>
          <w:rFonts w:ascii="Franklin Gothic Book" w:hAnsi="Franklin Gothic Book"/>
          <w:color w:val="4A442A" w:themeColor="background2" w:themeShade="40"/>
        </w:rPr>
        <w:t xml:space="preserve"> to </w:t>
      </w:r>
      <w:r w:rsidR="00A138F2">
        <w:rPr>
          <w:rFonts w:ascii="Franklin Gothic Book" w:hAnsi="Franklin Gothic Book"/>
          <w:color w:val="4A442A" w:themeColor="background2" w:themeShade="40"/>
        </w:rPr>
        <w:t xml:space="preserve">a </w:t>
      </w:r>
      <w:r>
        <w:rPr>
          <w:rFonts w:ascii="Franklin Gothic Book" w:hAnsi="Franklin Gothic Book"/>
          <w:color w:val="4A442A" w:themeColor="background2" w:themeShade="40"/>
        </w:rPr>
        <w:t xml:space="preserve">variety of professionals on </w:t>
      </w:r>
      <w:r w:rsidR="00A138F2">
        <w:rPr>
          <w:rFonts w:ascii="Franklin Gothic Book" w:hAnsi="Franklin Gothic Book"/>
          <w:color w:val="4A442A" w:themeColor="background2" w:themeShade="40"/>
        </w:rPr>
        <w:t>topics ranging from mental health to legal issues to financial planning. The toll-free number is</w:t>
      </w:r>
      <w:r w:rsidR="00A138F2" w:rsidRPr="00A138F2">
        <w:rPr>
          <w:rFonts w:ascii="Franklin Gothic Book" w:hAnsi="Franklin Gothic Book"/>
          <w:color w:val="4A442A" w:themeColor="background2" w:themeShade="40"/>
        </w:rPr>
        <w:t xml:space="preserve"> </w:t>
      </w:r>
      <w:r w:rsidR="00A138F2" w:rsidRPr="00DB7B70">
        <w:rPr>
          <w:rFonts w:ascii="Franklin Gothic Book" w:hAnsi="Franklin Gothic Book"/>
          <w:color w:val="4A442A" w:themeColor="background2" w:themeShade="40"/>
        </w:rPr>
        <w:t>(8</w:t>
      </w:r>
      <w:r w:rsidR="00A138F2">
        <w:rPr>
          <w:rFonts w:ascii="Franklin Gothic Book" w:hAnsi="Franklin Gothic Book"/>
          <w:color w:val="4A442A" w:themeColor="background2" w:themeShade="40"/>
        </w:rPr>
        <w:t>55</w:t>
      </w:r>
      <w:r w:rsidR="00A138F2" w:rsidRPr="00DB7B70">
        <w:rPr>
          <w:rFonts w:ascii="Franklin Gothic Book" w:hAnsi="Franklin Gothic Book"/>
          <w:color w:val="4A442A" w:themeColor="background2" w:themeShade="40"/>
        </w:rPr>
        <w:t>)-</w:t>
      </w:r>
      <w:r w:rsidR="00A138F2">
        <w:rPr>
          <w:rFonts w:ascii="Franklin Gothic Book" w:hAnsi="Franklin Gothic Book"/>
          <w:color w:val="4A442A" w:themeColor="background2" w:themeShade="40"/>
        </w:rPr>
        <w:t>775-4357.</w:t>
      </w:r>
    </w:p>
    <w:p w14:paraId="2DB44C73" w14:textId="1AD729B2" w:rsidR="00993AD9" w:rsidRPr="00DB7B70" w:rsidRDefault="00993AD9" w:rsidP="000025E8">
      <w:pPr>
        <w:pStyle w:val="BodyText"/>
        <w:spacing w:afterLines="60" w:after="144"/>
        <w:ind w:left="360"/>
        <w:rPr>
          <w:rFonts w:ascii="Franklin Gothic Book" w:hAnsi="Franklin Gothic Book"/>
        </w:rPr>
      </w:pPr>
      <w:r>
        <w:rPr>
          <w:rFonts w:ascii="Franklin Gothic Book" w:hAnsi="Franklin Gothic Book"/>
          <w:b/>
          <w:color w:val="4A442A" w:themeColor="background2" w:themeShade="40"/>
          <w:u w:val="single"/>
        </w:rPr>
        <w:t>Headspace.</w:t>
      </w:r>
      <w:r>
        <w:rPr>
          <w:rFonts w:ascii="Franklin Gothic Book" w:hAnsi="Franklin Gothic Book"/>
          <w:b/>
          <w:color w:val="4A442A" w:themeColor="background2" w:themeShade="40"/>
        </w:rPr>
        <w:t xml:space="preserve"> </w:t>
      </w:r>
      <w:r>
        <w:rPr>
          <w:rFonts w:ascii="Franklin Gothic Book" w:hAnsi="Franklin Gothic Book"/>
          <w:color w:val="4A442A" w:themeColor="background2" w:themeShade="40"/>
        </w:rPr>
        <w:t>Through a generous donation</w:t>
      </w:r>
      <w:r w:rsidR="00A138F2">
        <w:rPr>
          <w:rFonts w:ascii="Franklin Gothic Book" w:hAnsi="Franklin Gothic Book"/>
          <w:color w:val="4A442A" w:themeColor="background2" w:themeShade="40"/>
        </w:rPr>
        <w:t xml:space="preserve"> from Headspace,</w:t>
      </w:r>
      <w:r>
        <w:rPr>
          <w:rFonts w:ascii="Franklin Gothic Book" w:hAnsi="Franklin Gothic Book"/>
          <w:color w:val="4A442A" w:themeColor="background2" w:themeShade="40"/>
        </w:rPr>
        <w:t xml:space="preserve"> </w:t>
      </w:r>
      <w:r w:rsidRPr="00DB7B70">
        <w:rPr>
          <w:rFonts w:ascii="Franklin Gothic Book" w:hAnsi="Franklin Gothic Book"/>
          <w:color w:val="4A442A" w:themeColor="background2" w:themeShade="40"/>
        </w:rPr>
        <w:t>Tahirih offers</w:t>
      </w:r>
      <w:r>
        <w:rPr>
          <w:rFonts w:ascii="Franklin Gothic Book" w:hAnsi="Franklin Gothic Book"/>
          <w:color w:val="4A442A" w:themeColor="background2" w:themeShade="40"/>
        </w:rPr>
        <w:t xml:space="preserve"> all employees</w:t>
      </w:r>
      <w:r w:rsidRPr="00DB7B70">
        <w:rPr>
          <w:rFonts w:ascii="Franklin Gothic Book" w:hAnsi="Franklin Gothic Book"/>
          <w:color w:val="4A442A" w:themeColor="background2" w:themeShade="40"/>
        </w:rPr>
        <w:t xml:space="preserve"> a free subscription to </w:t>
      </w:r>
      <w:r w:rsidR="00A138F2">
        <w:rPr>
          <w:rFonts w:ascii="Franklin Gothic Book" w:hAnsi="Franklin Gothic Book"/>
          <w:color w:val="4A442A" w:themeColor="background2" w:themeShade="40"/>
        </w:rPr>
        <w:t>this</w:t>
      </w:r>
      <w:r>
        <w:rPr>
          <w:rFonts w:ascii="Franklin Gothic Book" w:hAnsi="Franklin Gothic Book"/>
          <w:color w:val="4A442A" w:themeColor="background2" w:themeShade="40"/>
        </w:rPr>
        <w:t xml:space="preserve"> online service and smartphone app that</w:t>
      </w:r>
      <w:r w:rsidRPr="00DB7B70">
        <w:rPr>
          <w:rFonts w:ascii="Franklin Gothic Book" w:hAnsi="Franklin Gothic Book"/>
          <w:color w:val="4A442A" w:themeColor="background2" w:themeShade="40"/>
        </w:rPr>
        <w:t xml:space="preserve"> </w:t>
      </w:r>
      <w:r>
        <w:rPr>
          <w:rFonts w:ascii="Franklin Gothic Book" w:hAnsi="Franklin Gothic Book"/>
          <w:color w:val="4A442A" w:themeColor="background2" w:themeShade="40"/>
        </w:rPr>
        <w:t>provides individual</w:t>
      </w:r>
      <w:r w:rsidRPr="00DB7B70">
        <w:rPr>
          <w:rFonts w:ascii="Franklin Gothic Book" w:hAnsi="Franklin Gothic Book"/>
          <w:color w:val="4A442A" w:themeColor="background2" w:themeShade="40"/>
        </w:rPr>
        <w:t xml:space="preserve"> </w:t>
      </w:r>
      <w:r>
        <w:rPr>
          <w:rFonts w:ascii="Franklin Gothic Book" w:hAnsi="Franklin Gothic Book"/>
          <w:color w:val="4A442A" w:themeColor="background2" w:themeShade="40"/>
        </w:rPr>
        <w:t xml:space="preserve">guided meditation and mindfulness training. </w:t>
      </w:r>
      <w:r w:rsidR="00A138F2">
        <w:rPr>
          <w:rFonts w:ascii="Franklin Gothic Book" w:hAnsi="Franklin Gothic Book"/>
          <w:color w:val="4A442A" w:themeColor="background2" w:themeShade="40"/>
        </w:rPr>
        <w:t xml:space="preserve">For more info, </w:t>
      </w:r>
      <w:r>
        <w:rPr>
          <w:rFonts w:ascii="Franklin Gothic Book" w:hAnsi="Franklin Gothic Book"/>
          <w:color w:val="4A442A" w:themeColor="background2" w:themeShade="40"/>
        </w:rPr>
        <w:t>visit</w:t>
      </w:r>
      <w:r w:rsidRPr="00DB7B70">
        <w:rPr>
          <w:rFonts w:ascii="Franklin Gothic Book" w:hAnsi="Franklin Gothic Book"/>
          <w:color w:val="4A442A" w:themeColor="background2" w:themeShade="40"/>
        </w:rPr>
        <w:t xml:space="preserve"> </w:t>
      </w:r>
      <w:hyperlink r:id="rId6">
        <w:r w:rsidRPr="00DB7B70">
          <w:rPr>
            <w:rFonts w:ascii="Franklin Gothic Book" w:hAnsi="Franklin Gothic Book"/>
            <w:color w:val="3E84A3"/>
            <w:u w:color="3E84A3"/>
          </w:rPr>
          <w:t>www.headspace.com</w:t>
        </w:r>
        <w:r w:rsidRPr="00DB7B70">
          <w:rPr>
            <w:rFonts w:ascii="Franklin Gothic Book" w:hAnsi="Franklin Gothic Book"/>
            <w:color w:val="3E3E3E"/>
          </w:rPr>
          <w:t>.</w:t>
        </w:r>
      </w:hyperlink>
    </w:p>
    <w:p w14:paraId="78E5A433" w14:textId="4AD92227" w:rsidR="00993AD9" w:rsidRPr="006C5810" w:rsidRDefault="007C6BC6" w:rsidP="000025E8">
      <w:pPr>
        <w:pStyle w:val="BodyText"/>
        <w:spacing w:afterLines="60" w:after="144"/>
        <w:ind w:left="360"/>
        <w:rPr>
          <w:rFonts w:ascii="Franklin Gothic Book" w:hAnsi="Franklin Gothic Book"/>
          <w:color w:val="4A442A" w:themeColor="background2" w:themeShade="40"/>
        </w:rPr>
      </w:pPr>
      <w:bookmarkStart w:id="0" w:name="Flexible_Schedules"/>
      <w:bookmarkEnd w:id="0"/>
      <w:r>
        <w:rPr>
          <w:rFonts w:ascii="Franklin Gothic Book" w:hAnsi="Franklin Gothic Book"/>
          <w:b/>
          <w:color w:val="4A442A" w:themeColor="background2" w:themeShade="40"/>
          <w:u w:val="single"/>
        </w:rPr>
        <w:t>Alternative Work</w:t>
      </w:r>
      <w:r w:rsidR="00993AD9">
        <w:rPr>
          <w:rFonts w:ascii="Franklin Gothic Book" w:hAnsi="Franklin Gothic Book"/>
          <w:b/>
          <w:color w:val="4A442A" w:themeColor="background2" w:themeShade="40"/>
          <w:u w:val="single"/>
        </w:rPr>
        <w:t xml:space="preserve"> Schedules.</w:t>
      </w:r>
      <w:r w:rsidR="00993AD9">
        <w:rPr>
          <w:rFonts w:ascii="Franklin Gothic Book" w:hAnsi="Franklin Gothic Book"/>
          <w:color w:val="4A442A" w:themeColor="background2" w:themeShade="40"/>
        </w:rPr>
        <w:t xml:space="preserve"> </w:t>
      </w:r>
      <w:r w:rsidR="00993AD9" w:rsidRPr="006C5810">
        <w:rPr>
          <w:rFonts w:ascii="Franklin Gothic Book" w:hAnsi="Franklin Gothic Book"/>
          <w:color w:val="4A442A" w:themeColor="background2" w:themeShade="40"/>
        </w:rPr>
        <w:t>Tahirih’s core operating hours are 9</w:t>
      </w:r>
      <w:r w:rsidR="00993AD9">
        <w:rPr>
          <w:rFonts w:ascii="Franklin Gothic Book" w:hAnsi="Franklin Gothic Book"/>
          <w:color w:val="4A442A" w:themeColor="background2" w:themeShade="40"/>
        </w:rPr>
        <w:t>:00</w:t>
      </w:r>
      <w:r w:rsidR="00993AD9" w:rsidRPr="006C5810">
        <w:rPr>
          <w:rFonts w:ascii="Franklin Gothic Book" w:hAnsi="Franklin Gothic Book"/>
          <w:color w:val="4A442A" w:themeColor="background2" w:themeShade="40"/>
        </w:rPr>
        <w:t>AM – 5:30PM</w:t>
      </w:r>
      <w:r w:rsidR="00993AD9">
        <w:rPr>
          <w:rFonts w:ascii="Franklin Gothic Book" w:hAnsi="Franklin Gothic Book"/>
          <w:color w:val="4A442A" w:themeColor="background2" w:themeShade="40"/>
        </w:rPr>
        <w:t xml:space="preserve"> local time</w:t>
      </w:r>
      <w:r w:rsidR="00993AD9" w:rsidRPr="006C5810">
        <w:rPr>
          <w:rFonts w:ascii="Franklin Gothic Book" w:hAnsi="Franklin Gothic Book"/>
          <w:color w:val="4A442A" w:themeColor="background2" w:themeShade="40"/>
        </w:rPr>
        <w:t xml:space="preserve">. </w:t>
      </w:r>
      <w:r w:rsidR="00993AD9">
        <w:rPr>
          <w:rFonts w:ascii="Franklin Gothic Book" w:hAnsi="Franklin Gothic Book"/>
          <w:color w:val="4A442A" w:themeColor="background2" w:themeShade="40"/>
        </w:rPr>
        <w:t xml:space="preserve">Employees may work with their supervisors to </w:t>
      </w:r>
      <w:r w:rsidR="00C704BA">
        <w:rPr>
          <w:rFonts w:ascii="Franklin Gothic Book" w:hAnsi="Franklin Gothic Book"/>
          <w:color w:val="4A442A" w:themeColor="background2" w:themeShade="40"/>
        </w:rPr>
        <w:t xml:space="preserve">define an </w:t>
      </w:r>
      <w:r w:rsidR="00993AD9">
        <w:rPr>
          <w:rFonts w:ascii="Franklin Gothic Book" w:hAnsi="Franklin Gothic Book"/>
          <w:color w:val="4A442A" w:themeColor="background2" w:themeShade="40"/>
        </w:rPr>
        <w:t>a</w:t>
      </w:r>
      <w:r w:rsidR="00993AD9" w:rsidRPr="006C5810">
        <w:rPr>
          <w:rFonts w:ascii="Franklin Gothic Book" w:hAnsi="Franklin Gothic Book"/>
          <w:color w:val="4A442A" w:themeColor="background2" w:themeShade="40"/>
        </w:rPr>
        <w:t>lternative work schedule</w:t>
      </w:r>
      <w:r w:rsidR="00993AD9">
        <w:rPr>
          <w:rFonts w:ascii="Franklin Gothic Book" w:hAnsi="Franklin Gothic Book"/>
          <w:color w:val="4A442A" w:themeColor="background2" w:themeShade="40"/>
        </w:rPr>
        <w:t xml:space="preserve"> </w:t>
      </w:r>
      <w:r w:rsidR="00993AD9" w:rsidRPr="006C5810">
        <w:rPr>
          <w:rFonts w:ascii="Franklin Gothic Book" w:hAnsi="Franklin Gothic Book"/>
          <w:color w:val="4A442A" w:themeColor="background2" w:themeShade="40"/>
        </w:rPr>
        <w:t>based on the employee’s needs and the requirements of the position.</w:t>
      </w:r>
    </w:p>
    <w:p w14:paraId="1CD94339" w14:textId="0E38ADF8" w:rsidR="00993AD9" w:rsidRPr="006C5810" w:rsidRDefault="00993AD9">
      <w:pPr>
        <w:pStyle w:val="BodyText"/>
        <w:spacing w:afterLines="60" w:after="144"/>
        <w:ind w:left="360" w:right="388"/>
        <w:rPr>
          <w:rFonts w:ascii="Franklin Gothic Book" w:hAnsi="Franklin Gothic Book"/>
          <w:color w:val="4A442A" w:themeColor="background2" w:themeShade="40"/>
        </w:rPr>
      </w:pPr>
      <w:bookmarkStart w:id="1" w:name="Telecommuting"/>
      <w:bookmarkEnd w:id="1"/>
      <w:r w:rsidRPr="007A5925">
        <w:rPr>
          <w:rFonts w:ascii="Franklin Gothic Book" w:hAnsi="Franklin Gothic Book"/>
          <w:b/>
          <w:color w:val="4A442A" w:themeColor="background2" w:themeShade="40"/>
          <w:u w:val="single"/>
        </w:rPr>
        <w:t>Telecommuting.</w:t>
      </w:r>
      <w:r w:rsidRPr="007A5925">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 xml:space="preserve">Tahirih places high value on face-to-face collaboration and consultation in the workplace. However, </w:t>
      </w:r>
      <w:r>
        <w:rPr>
          <w:rFonts w:ascii="Franklin Gothic Book" w:hAnsi="Franklin Gothic Book"/>
          <w:color w:val="4A442A" w:themeColor="background2" w:themeShade="40"/>
        </w:rPr>
        <w:t>w</w:t>
      </w:r>
      <w:r w:rsidRPr="006C5810">
        <w:rPr>
          <w:rFonts w:ascii="Franklin Gothic Book" w:hAnsi="Franklin Gothic Book"/>
          <w:color w:val="4A442A" w:themeColor="background2" w:themeShade="40"/>
        </w:rPr>
        <w:t>e</w:t>
      </w:r>
      <w:r>
        <w:rPr>
          <w:rFonts w:ascii="Franklin Gothic Book" w:hAnsi="Franklin Gothic Book"/>
          <w:color w:val="4A442A" w:themeColor="background2" w:themeShade="40"/>
        </w:rPr>
        <w:t xml:space="preserve"> also</w:t>
      </w:r>
      <w:r w:rsidRPr="006C5810">
        <w:rPr>
          <w:rFonts w:ascii="Franklin Gothic Book" w:hAnsi="Franklin Gothic Book"/>
          <w:color w:val="4A442A" w:themeColor="background2" w:themeShade="40"/>
        </w:rPr>
        <w:t xml:space="preserve"> </w:t>
      </w:r>
      <w:r w:rsidR="00C704BA">
        <w:rPr>
          <w:rFonts w:ascii="Franklin Gothic Book" w:hAnsi="Franklin Gothic Book"/>
          <w:color w:val="4A442A" w:themeColor="background2" w:themeShade="40"/>
        </w:rPr>
        <w:t>recognize</w:t>
      </w:r>
      <w:r w:rsidR="00C704BA" w:rsidRPr="006C5810">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 xml:space="preserve">telecommuting </w:t>
      </w:r>
      <w:r w:rsidR="00C704BA">
        <w:rPr>
          <w:rFonts w:ascii="Franklin Gothic Book" w:hAnsi="Franklin Gothic Book"/>
          <w:color w:val="4A442A" w:themeColor="background2" w:themeShade="40"/>
        </w:rPr>
        <w:t xml:space="preserve">can be </w:t>
      </w:r>
      <w:r w:rsidRPr="006C5810">
        <w:rPr>
          <w:rFonts w:ascii="Franklin Gothic Book" w:hAnsi="Franklin Gothic Book"/>
          <w:color w:val="4A442A" w:themeColor="background2" w:themeShade="40"/>
        </w:rPr>
        <w:t xml:space="preserve">a viable </w:t>
      </w:r>
      <w:r>
        <w:rPr>
          <w:rFonts w:ascii="Franklin Gothic Book" w:hAnsi="Franklin Gothic Book"/>
          <w:color w:val="4A442A" w:themeColor="background2" w:themeShade="40"/>
        </w:rPr>
        <w:t>option</w:t>
      </w:r>
      <w:r w:rsidRPr="006C5810">
        <w:rPr>
          <w:rFonts w:ascii="Franklin Gothic Book" w:hAnsi="Franklin Gothic Book"/>
          <w:color w:val="4A442A" w:themeColor="background2" w:themeShade="40"/>
        </w:rPr>
        <w:t xml:space="preserve"> </w:t>
      </w:r>
      <w:r w:rsidR="00C704BA">
        <w:rPr>
          <w:rFonts w:ascii="Franklin Gothic Book" w:hAnsi="Franklin Gothic Book"/>
          <w:color w:val="4A442A" w:themeColor="background2" w:themeShade="40"/>
        </w:rPr>
        <w:t xml:space="preserve">when </w:t>
      </w:r>
      <w:r w:rsidRPr="006C5810">
        <w:rPr>
          <w:rFonts w:ascii="Franklin Gothic Book" w:hAnsi="Franklin Gothic Book"/>
          <w:color w:val="4A442A" w:themeColor="background2" w:themeShade="40"/>
        </w:rPr>
        <w:t xml:space="preserve">individual, job and supervisor characteristics are </w:t>
      </w:r>
      <w:r>
        <w:rPr>
          <w:rFonts w:ascii="Franklin Gothic Book" w:hAnsi="Franklin Gothic Book"/>
          <w:color w:val="4A442A" w:themeColor="background2" w:themeShade="40"/>
        </w:rPr>
        <w:t xml:space="preserve">well </w:t>
      </w:r>
      <w:r w:rsidRPr="006C5810">
        <w:rPr>
          <w:rFonts w:ascii="Franklin Gothic Book" w:hAnsi="Franklin Gothic Book"/>
          <w:color w:val="4A442A" w:themeColor="background2" w:themeShade="40"/>
        </w:rPr>
        <w:t xml:space="preserve">suited to </w:t>
      </w:r>
      <w:r w:rsidR="00C704BA">
        <w:rPr>
          <w:rFonts w:ascii="Franklin Gothic Book" w:hAnsi="Franklin Gothic Book"/>
          <w:color w:val="4A442A" w:themeColor="background2" w:themeShade="40"/>
        </w:rPr>
        <w:t>the</w:t>
      </w:r>
      <w:r w:rsidRPr="006C5810">
        <w:rPr>
          <w:rFonts w:ascii="Franklin Gothic Book" w:hAnsi="Franklin Gothic Book"/>
          <w:color w:val="4A442A" w:themeColor="background2" w:themeShade="40"/>
        </w:rPr>
        <w:t xml:space="preserve"> arrangement. Requests </w:t>
      </w:r>
      <w:r>
        <w:rPr>
          <w:rFonts w:ascii="Franklin Gothic Book" w:hAnsi="Franklin Gothic Book"/>
          <w:color w:val="4A442A" w:themeColor="background2" w:themeShade="40"/>
        </w:rPr>
        <w:t xml:space="preserve">for telecommuting arrangements </w:t>
      </w:r>
      <w:r w:rsidRPr="006C5810">
        <w:rPr>
          <w:rFonts w:ascii="Franklin Gothic Book" w:hAnsi="Franklin Gothic Book"/>
          <w:color w:val="4A442A" w:themeColor="background2" w:themeShade="40"/>
        </w:rPr>
        <w:t xml:space="preserve">may require </w:t>
      </w:r>
      <w:r w:rsidR="004E6E77">
        <w:rPr>
          <w:rFonts w:ascii="Franklin Gothic Book" w:hAnsi="Franklin Gothic Book"/>
          <w:color w:val="4A442A" w:themeColor="background2" w:themeShade="40"/>
        </w:rPr>
        <w:t>CEO</w:t>
      </w:r>
      <w:r w:rsidRPr="006C5810">
        <w:rPr>
          <w:rFonts w:ascii="Franklin Gothic Book" w:hAnsi="Franklin Gothic Book"/>
          <w:color w:val="4A442A" w:themeColor="background2" w:themeShade="40"/>
        </w:rPr>
        <w:t xml:space="preserve"> approval.</w:t>
      </w:r>
    </w:p>
    <w:p w14:paraId="55F49D93" w14:textId="77777777" w:rsidR="004049AA" w:rsidRPr="006C5810" w:rsidRDefault="007A5925" w:rsidP="007A5925">
      <w:pPr>
        <w:pStyle w:val="Heading1"/>
        <w:spacing w:afterLines="60" w:after="144"/>
        <w:ind w:right="388"/>
        <w:rPr>
          <w:rFonts w:ascii="Franklin Gothic Book" w:hAnsi="Franklin Gothic Book"/>
          <w:b w:val="0"/>
          <w:bCs w:val="0"/>
        </w:rPr>
      </w:pPr>
      <w:bookmarkStart w:id="2" w:name="Paid_Time_Off"/>
      <w:bookmarkEnd w:id="2"/>
      <w:r>
        <w:rPr>
          <w:rFonts w:ascii="Franklin Gothic Book" w:hAnsi="Franklin Gothic Book"/>
          <w:color w:val="002060"/>
        </w:rPr>
        <w:t>PAID LEAVE BENEFITS</w:t>
      </w:r>
    </w:p>
    <w:p w14:paraId="244DEF43" w14:textId="452BE599" w:rsidR="004049AA" w:rsidRPr="006C5810" w:rsidRDefault="004049AA" w:rsidP="00E11615">
      <w:pPr>
        <w:pStyle w:val="BodyText"/>
        <w:ind w:left="360" w:right="389"/>
        <w:rPr>
          <w:rFonts w:ascii="Franklin Gothic Book" w:hAnsi="Franklin Gothic Book"/>
          <w:color w:val="4A442A" w:themeColor="background2" w:themeShade="40"/>
        </w:rPr>
      </w:pPr>
      <w:r w:rsidRPr="004049AA">
        <w:rPr>
          <w:rFonts w:ascii="Franklin Gothic Book" w:hAnsi="Franklin Gothic Book"/>
          <w:b/>
          <w:color w:val="4A442A" w:themeColor="background2" w:themeShade="40"/>
          <w:u w:val="single"/>
        </w:rPr>
        <w:t>Holidays.</w:t>
      </w:r>
      <w:r>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Tahirih observes the</w:t>
      </w:r>
      <w:r>
        <w:rPr>
          <w:rFonts w:ascii="Franklin Gothic Book" w:hAnsi="Franklin Gothic Book"/>
          <w:color w:val="4A442A" w:themeColor="background2" w:themeShade="40"/>
        </w:rPr>
        <w:t xml:space="preserve"> following</w:t>
      </w:r>
      <w:r w:rsidRPr="006C5810">
        <w:rPr>
          <w:rFonts w:ascii="Franklin Gothic Book" w:hAnsi="Franklin Gothic Book"/>
          <w:color w:val="4A442A" w:themeColor="background2" w:themeShade="40"/>
        </w:rPr>
        <w:t xml:space="preserve"> Federal holiday</w:t>
      </w:r>
      <w:r>
        <w:rPr>
          <w:rFonts w:ascii="Franklin Gothic Book" w:hAnsi="Franklin Gothic Book"/>
          <w:color w:val="4A442A" w:themeColor="background2" w:themeShade="40"/>
        </w:rPr>
        <w:t xml:space="preserve">s </w:t>
      </w:r>
      <w:r w:rsidRPr="006C5810">
        <w:rPr>
          <w:rFonts w:ascii="Franklin Gothic Book" w:hAnsi="Franklin Gothic Book"/>
          <w:color w:val="4A442A" w:themeColor="background2" w:themeShade="40"/>
        </w:rPr>
        <w:t>in addition to the Baha’i New Year</w:t>
      </w:r>
      <w:r>
        <w:rPr>
          <w:rFonts w:ascii="Franklin Gothic Book" w:hAnsi="Franklin Gothic Book"/>
          <w:color w:val="4A442A" w:themeColor="background2" w:themeShade="40"/>
        </w:rPr>
        <w:t xml:space="preserve"> of</w:t>
      </w:r>
      <w:r w:rsidRPr="006C5810">
        <w:rPr>
          <w:rFonts w:ascii="Franklin Gothic Book" w:hAnsi="Franklin Gothic Book"/>
          <w:color w:val="4A442A" w:themeColor="background2" w:themeShade="40"/>
        </w:rPr>
        <w:t xml:space="preserve"> Naw Ruz</w:t>
      </w:r>
      <w:r>
        <w:rPr>
          <w:rFonts w:ascii="Franklin Gothic Book" w:hAnsi="Franklin Gothic Book"/>
          <w:color w:val="4A442A" w:themeColor="background2" w:themeShade="40"/>
        </w:rPr>
        <w:t xml:space="preserve"> on March 20 or 21 (depending on the lunar calendar) and a week-long holiday between December 25 and December 31 each year:</w:t>
      </w:r>
    </w:p>
    <w:p w14:paraId="5CE0B587" w14:textId="77777777" w:rsidR="004049AA" w:rsidRPr="006C5810" w:rsidRDefault="004049AA" w:rsidP="00E11615">
      <w:pPr>
        <w:pStyle w:val="BodyText"/>
        <w:numPr>
          <w:ilvl w:val="0"/>
          <w:numId w:val="6"/>
        </w:numPr>
        <w:tabs>
          <w:tab w:val="left" w:pos="967"/>
        </w:tabs>
        <w:ind w:left="1080"/>
        <w:rPr>
          <w:rFonts w:ascii="Franklin Gothic Book" w:hAnsi="Franklin Gothic Book"/>
          <w:color w:val="4A442A" w:themeColor="background2" w:themeShade="40"/>
        </w:rPr>
      </w:pPr>
      <w:r w:rsidRPr="006C5810">
        <w:rPr>
          <w:rFonts w:ascii="Franklin Gothic Book" w:hAnsi="Franklin Gothic Book"/>
          <w:noProof/>
          <w:color w:val="4A442A" w:themeColor="background2" w:themeShade="40"/>
        </w:rPr>
        <mc:AlternateContent>
          <mc:Choice Requires="wpg">
            <w:drawing>
              <wp:anchor distT="0" distB="0" distL="114300" distR="114300" simplePos="0" relativeHeight="251659264" behindDoc="1" locked="0" layoutInCell="1" allowOverlap="1" wp14:anchorId="04931B3B" wp14:editId="1A886839">
                <wp:simplePos x="0" y="0"/>
                <wp:positionH relativeFrom="page">
                  <wp:posOffset>-6350</wp:posOffset>
                </wp:positionH>
                <wp:positionV relativeFrom="page">
                  <wp:posOffset>-6350</wp:posOffset>
                </wp:positionV>
                <wp:extent cx="416560" cy="10071100"/>
                <wp:effectExtent l="3175" t="3175" r="889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560" cy="10071100"/>
                          <a:chOff x="-10" y="-10"/>
                          <a:chExt cx="656" cy="15860"/>
                        </a:xfrm>
                      </wpg:grpSpPr>
                      <wpg:grpSp>
                        <wpg:cNvPr id="3" name="Group 7"/>
                        <wpg:cNvGrpSpPr>
                          <a:grpSpLocks/>
                        </wpg:cNvGrpSpPr>
                        <wpg:grpSpPr bwMode="auto">
                          <a:xfrm>
                            <a:off x="0" y="0"/>
                            <a:ext cx="636" cy="15840"/>
                            <a:chOff x="0" y="0"/>
                            <a:chExt cx="636" cy="15840"/>
                          </a:xfrm>
                        </wpg:grpSpPr>
                        <wps:wsp>
                          <wps:cNvPr id="4" name="Freeform 8"/>
                          <wps:cNvSpPr>
                            <a:spLocks/>
                          </wps:cNvSpPr>
                          <wps:spPr bwMode="auto">
                            <a:xfrm>
                              <a:off x="0" y="0"/>
                              <a:ext cx="636" cy="15840"/>
                            </a:xfrm>
                            <a:custGeom>
                              <a:avLst/>
                              <a:gdLst>
                                <a:gd name="T0" fmla="*/ 0 w 636"/>
                                <a:gd name="T1" fmla="*/ 15840 h 15840"/>
                                <a:gd name="T2" fmla="*/ 636 w 636"/>
                                <a:gd name="T3" fmla="*/ 15840 h 15840"/>
                                <a:gd name="T4" fmla="*/ 636 w 636"/>
                                <a:gd name="T5" fmla="*/ 0 h 15840"/>
                                <a:gd name="T6" fmla="*/ 0 w 636"/>
                                <a:gd name="T7" fmla="*/ 0 h 15840"/>
                                <a:gd name="T8" fmla="*/ 0 w 636"/>
                                <a:gd name="T9" fmla="*/ 15840 h 15840"/>
                              </a:gdLst>
                              <a:ahLst/>
                              <a:cxnLst>
                                <a:cxn ang="0">
                                  <a:pos x="T0" y="T1"/>
                                </a:cxn>
                                <a:cxn ang="0">
                                  <a:pos x="T2" y="T3"/>
                                </a:cxn>
                                <a:cxn ang="0">
                                  <a:pos x="T4" y="T5"/>
                                </a:cxn>
                                <a:cxn ang="0">
                                  <a:pos x="T6" y="T7"/>
                                </a:cxn>
                                <a:cxn ang="0">
                                  <a:pos x="T8" y="T9"/>
                                </a:cxn>
                              </a:cxnLst>
                              <a:rect l="0" t="0" r="r" b="b"/>
                              <a:pathLst>
                                <a:path w="636" h="15840">
                                  <a:moveTo>
                                    <a:pt x="0" y="15840"/>
                                  </a:moveTo>
                                  <a:lnTo>
                                    <a:pt x="636" y="15840"/>
                                  </a:lnTo>
                                  <a:lnTo>
                                    <a:pt x="636" y="0"/>
                                  </a:lnTo>
                                  <a:lnTo>
                                    <a:pt x="0" y="0"/>
                                  </a:lnTo>
                                  <a:lnTo>
                                    <a:pt x="0" y="15840"/>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5"/>
                        <wpg:cNvGrpSpPr>
                          <a:grpSpLocks/>
                        </wpg:cNvGrpSpPr>
                        <wpg:grpSpPr bwMode="auto">
                          <a:xfrm>
                            <a:off x="0" y="0"/>
                            <a:ext cx="636" cy="15840"/>
                            <a:chOff x="0" y="0"/>
                            <a:chExt cx="636" cy="15840"/>
                          </a:xfrm>
                        </wpg:grpSpPr>
                        <wps:wsp>
                          <wps:cNvPr id="6" name="Freeform 6"/>
                          <wps:cNvSpPr>
                            <a:spLocks/>
                          </wps:cNvSpPr>
                          <wps:spPr bwMode="auto">
                            <a:xfrm>
                              <a:off x="0" y="0"/>
                              <a:ext cx="636" cy="15840"/>
                            </a:xfrm>
                            <a:custGeom>
                              <a:avLst/>
                              <a:gdLst>
                                <a:gd name="T0" fmla="*/ 0 w 636"/>
                                <a:gd name="T1" fmla="*/ 0 h 15840"/>
                                <a:gd name="T2" fmla="*/ 636 w 636"/>
                                <a:gd name="T3" fmla="*/ 0 h 15840"/>
                                <a:gd name="T4" fmla="*/ 636 w 636"/>
                                <a:gd name="T5" fmla="*/ 15840 h 15840"/>
                              </a:gdLst>
                              <a:ahLst/>
                              <a:cxnLst>
                                <a:cxn ang="0">
                                  <a:pos x="T0" y="T1"/>
                                </a:cxn>
                                <a:cxn ang="0">
                                  <a:pos x="T2" y="T3"/>
                                </a:cxn>
                                <a:cxn ang="0">
                                  <a:pos x="T4" y="T5"/>
                                </a:cxn>
                              </a:cxnLst>
                              <a:rect l="0" t="0" r="r" b="b"/>
                              <a:pathLst>
                                <a:path w="636" h="15840">
                                  <a:moveTo>
                                    <a:pt x="0" y="0"/>
                                  </a:moveTo>
                                  <a:lnTo>
                                    <a:pt x="636" y="0"/>
                                  </a:lnTo>
                                  <a:lnTo>
                                    <a:pt x="636" y="1584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
                        <wpg:cNvGrpSpPr>
                          <a:grpSpLocks/>
                        </wpg:cNvGrpSpPr>
                        <wpg:grpSpPr bwMode="auto">
                          <a:xfrm>
                            <a:off x="0" y="0"/>
                            <a:ext cx="2" cy="15840"/>
                            <a:chOff x="0" y="0"/>
                            <a:chExt cx="2" cy="15840"/>
                          </a:xfrm>
                        </wpg:grpSpPr>
                        <wps:wsp>
                          <wps:cNvPr id="8" name="Freeform 4"/>
                          <wps:cNvSpPr>
                            <a:spLocks/>
                          </wps:cNvSpPr>
                          <wps:spPr bwMode="auto">
                            <a:xfrm>
                              <a:off x="0" y="0"/>
                              <a:ext cx="2" cy="15840"/>
                            </a:xfrm>
                            <a:custGeom>
                              <a:avLst/>
                              <a:gdLst>
                                <a:gd name="T0" fmla="*/ 15840 h 15840"/>
                                <a:gd name="T1" fmla="*/ 0 h 15840"/>
                              </a:gdLst>
                              <a:ahLst/>
                              <a:cxnLst>
                                <a:cxn ang="0">
                                  <a:pos x="0" y="T0"/>
                                </a:cxn>
                                <a:cxn ang="0">
                                  <a:pos x="0" y="T1"/>
                                </a:cxn>
                              </a:cxnLst>
                              <a:rect l="0" t="0" r="r" b="b"/>
                              <a:pathLst>
                                <a:path h="15840">
                                  <a:moveTo>
                                    <a:pt x="0" y="15840"/>
                                  </a:moveTo>
                                  <a:lnTo>
                                    <a:pt x="0" y="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F58D95" id="Group 2" o:spid="_x0000_s1026" style="position:absolute;margin-left:-.5pt;margin-top:-.5pt;width:32.8pt;height:793pt;z-index:-251657216;mso-position-horizontal-relative:page;mso-position-vertical-relative:page" coordorigin="-10,-10" coordsize="656,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">
                <v:group id="Group 7" o:spid="_x0000_s1027" style="position:absolute;width:636;height:15840" coordsize="636,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 o:spid="_x0000_s1028" style="position:absolute;width:636;height:15840;visibility:visible;mso-wrap-style:square;v-text-anchor:top" coordsize="636,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1y8MA&#10;AADaAAAADwAAAGRycy9kb3ducmV2LnhtbESP3WoCMRSE7wu+QziF3mlS0aKrUURaFKsX/jzAYXPc&#10;Xd2cLJvUXd/eCEIvh5n5hpnOW1uKG9W+cKzhs6dAEKfOFJxpOB1/uiMQPiAbLB2Thjt5mM86b1NM&#10;jGt4T7dDyESEsE9QQx5ClUjp05ws+p6riKN3drXFEGWdSVNjE+G2lH2lvqTFguNCjhUtc0qvhz+r&#10;YafUZdWOVTPMrv3x9vt3Oag2d60/3tvFBESgNvyHX+210TCA55V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g1y8MAAADaAAAADwAAAAAAAAAAAAAAAACYAgAAZHJzL2Rv&#10;d25yZXYueG1sUEsFBgAAAAAEAAQA9QAAAIgDAAAAAA==&#10;" path="m,15840r636,l636,,,,,15840xe" fillcolor="#002060" stroked="f">
                    <v:path arrowok="t" o:connecttype="custom" o:connectlocs="0,15840;636,15840;636,0;0,0;0,15840" o:connectangles="0,0,0,0,0"/>
                  </v:shape>
                </v:group>
                <v:group id="Group 5" o:spid="_x0000_s1029" style="position:absolute;width:636;height:15840" coordsize="636,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width:636;height:15840;visibility:visible;mso-wrap-style:square;v-text-anchor:top" coordsize="636,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XHMMA&#10;AADaAAAADwAAAGRycy9kb3ducmV2LnhtbESPzWrDMBCE74G8g9hAbomcHkJwI4cQaOglP01z6W2x&#10;1pZba2UkxXbfvioUehxm5htmuxttK3ryoXGsYLXMQBCXTjdcK7i/vyw2IEJE1tg6JgXfFGBXTCdb&#10;zLUb+I36W6xFgnDIUYGJsculDKUhi2HpOuLkVc5bjEn6WmqPQ4LbVj5l2VpabDgtGOzoYKj8uj2s&#10;guF49WcZPvTF9M3+837Rh+oUlZrPxv0ziEhj/A//tV+1gjX8Xkk3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EXHMMAAADaAAAADwAAAAAAAAAAAAAAAACYAgAAZHJzL2Rv&#10;d25yZXYueG1sUEsFBgAAAAAEAAQA9QAAAIgDAAAAAA==&#10;" path="m,l636,r,15840e" filled="f" strokecolor="#002060" strokeweight="1pt">
                    <v:path arrowok="t" o:connecttype="custom" o:connectlocs="0,0;636,0;636,15840" o:connectangles="0,0,0"/>
                  </v:shape>
                </v:group>
                <v:group id="Group 3" o:spid="_x0000_s1031" style="position:absolute;width:2;height:15840" coordsize="2,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32" style="position:absolute;width:2;height:15840;visibility:visible;mso-wrap-style:square;v-text-anchor:top" coordsize="2,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Ix8EA&#10;AADaAAAADwAAAGRycy9kb3ducmV2LnhtbERPy4rCMBTdC/5DuIIbGVMVZOgYRQdEXfkcRneX5tqW&#10;aW5qE239e7MQZnk478msMYV4UOVyywoG/QgEcWJ1zqmC03H58QnCeWSNhWVS8CQHs2m7NcFY25r3&#10;9Dj4VIQQdjEqyLwvYyldkpFB17clceCutjLoA6xSqSusQ7gp5DCKxtJgzqEhw5K+M0r+Dnej4Lqa&#10;Dxf1YnA7R6vRr/3Z3bebS0+pbqeZf4Hw1Ph/8du91grC1nAl3A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iyMfBAAAA2gAAAA8AAAAAAAAAAAAAAAAAmAIAAGRycy9kb3du&#10;cmV2LnhtbFBLBQYAAAAABAAEAPUAAACGAwAAAAA=&#10;" path="m,15840l,e" filled="f" strokecolor="#002060" strokeweight="1pt">
                    <v:path arrowok="t" o:connecttype="custom" o:connectlocs="0,15840;0,0" o:connectangles="0,0"/>
                  </v:shape>
                </v:group>
                <w10:wrap anchorx="page" anchory="page"/>
              </v:group>
            </w:pict>
          </mc:Fallback>
        </mc:AlternateContent>
      </w:r>
      <w:r w:rsidRPr="006C5810">
        <w:rPr>
          <w:rFonts w:ascii="Franklin Gothic Book" w:hAnsi="Franklin Gothic Book"/>
          <w:color w:val="4A442A" w:themeColor="background2" w:themeShade="40"/>
        </w:rPr>
        <w:t>New Year's Day</w:t>
      </w:r>
      <w:r>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(January 1)</w:t>
      </w:r>
    </w:p>
    <w:p w14:paraId="33A0F43B" w14:textId="77777777" w:rsidR="004049AA" w:rsidRPr="006C5810" w:rsidRDefault="004049AA" w:rsidP="002E0793">
      <w:pPr>
        <w:pStyle w:val="BodyText"/>
        <w:numPr>
          <w:ilvl w:val="0"/>
          <w:numId w:val="6"/>
        </w:numPr>
        <w:tabs>
          <w:tab w:val="left" w:pos="967"/>
        </w:tabs>
        <w:spacing w:before="1"/>
        <w:ind w:left="1080"/>
        <w:rPr>
          <w:rFonts w:ascii="Franklin Gothic Book" w:hAnsi="Franklin Gothic Book"/>
          <w:color w:val="4A442A" w:themeColor="background2" w:themeShade="40"/>
        </w:rPr>
      </w:pPr>
      <w:r w:rsidRPr="006C5810">
        <w:rPr>
          <w:rFonts w:ascii="Franklin Gothic Book" w:hAnsi="Franklin Gothic Book"/>
          <w:color w:val="4A442A" w:themeColor="background2" w:themeShade="40"/>
        </w:rPr>
        <w:t>Martin Luther King, Jr. Day (third Monday in January)</w:t>
      </w:r>
    </w:p>
    <w:p w14:paraId="40C63C66" w14:textId="7AFE7169" w:rsidR="004049AA" w:rsidRPr="006C5810" w:rsidRDefault="00C704BA" w:rsidP="002E0793">
      <w:pPr>
        <w:pStyle w:val="BodyText"/>
        <w:numPr>
          <w:ilvl w:val="0"/>
          <w:numId w:val="6"/>
        </w:numPr>
        <w:tabs>
          <w:tab w:val="left" w:pos="967"/>
        </w:tabs>
        <w:ind w:left="1080"/>
        <w:rPr>
          <w:rFonts w:ascii="Franklin Gothic Book" w:hAnsi="Franklin Gothic Book"/>
          <w:color w:val="4A442A" w:themeColor="background2" w:themeShade="40"/>
        </w:rPr>
      </w:pPr>
      <w:r>
        <w:rPr>
          <w:rFonts w:ascii="Franklin Gothic Book" w:hAnsi="Franklin Gothic Book"/>
          <w:color w:val="4A442A" w:themeColor="background2" w:themeShade="40"/>
        </w:rPr>
        <w:t>Washington’s Birthd</w:t>
      </w:r>
      <w:r w:rsidR="004049AA" w:rsidRPr="006C5810">
        <w:rPr>
          <w:rFonts w:ascii="Franklin Gothic Book" w:hAnsi="Franklin Gothic Book"/>
          <w:color w:val="4A442A" w:themeColor="background2" w:themeShade="40"/>
        </w:rPr>
        <w:t>ay (third Monday in February)</w:t>
      </w:r>
    </w:p>
    <w:p w14:paraId="1007DB0A" w14:textId="77777777" w:rsidR="004049AA" w:rsidRPr="006C5810" w:rsidRDefault="004049AA" w:rsidP="002E0793">
      <w:pPr>
        <w:pStyle w:val="BodyText"/>
        <w:numPr>
          <w:ilvl w:val="0"/>
          <w:numId w:val="6"/>
        </w:numPr>
        <w:tabs>
          <w:tab w:val="left" w:pos="967"/>
        </w:tabs>
        <w:spacing w:before="1"/>
        <w:ind w:left="1080"/>
        <w:rPr>
          <w:rFonts w:ascii="Franklin Gothic Book" w:hAnsi="Franklin Gothic Book"/>
          <w:color w:val="4A442A" w:themeColor="background2" w:themeShade="40"/>
        </w:rPr>
      </w:pPr>
      <w:r w:rsidRPr="006C5810">
        <w:rPr>
          <w:rFonts w:ascii="Franklin Gothic Book" w:hAnsi="Franklin Gothic Book"/>
          <w:color w:val="4A442A" w:themeColor="background2" w:themeShade="40"/>
        </w:rPr>
        <w:t>Memorial Day (last Monday in May)</w:t>
      </w:r>
    </w:p>
    <w:p w14:paraId="186ADB23" w14:textId="77777777" w:rsidR="004049AA" w:rsidRPr="006C5810" w:rsidRDefault="004049AA" w:rsidP="002E0793">
      <w:pPr>
        <w:pStyle w:val="BodyText"/>
        <w:numPr>
          <w:ilvl w:val="0"/>
          <w:numId w:val="6"/>
        </w:numPr>
        <w:tabs>
          <w:tab w:val="left" w:pos="967"/>
        </w:tabs>
        <w:ind w:left="1080"/>
        <w:rPr>
          <w:rFonts w:ascii="Franklin Gothic Book" w:hAnsi="Franklin Gothic Book"/>
          <w:color w:val="4A442A" w:themeColor="background2" w:themeShade="40"/>
        </w:rPr>
      </w:pPr>
      <w:r w:rsidRPr="006C5810">
        <w:rPr>
          <w:rFonts w:ascii="Franklin Gothic Book" w:hAnsi="Franklin Gothic Book"/>
          <w:color w:val="4A442A" w:themeColor="background2" w:themeShade="40"/>
        </w:rPr>
        <w:t>Independence Day (July 4)</w:t>
      </w:r>
    </w:p>
    <w:p w14:paraId="566592A6" w14:textId="77777777" w:rsidR="004049AA" w:rsidRPr="006C5810" w:rsidRDefault="004049AA" w:rsidP="002E0793">
      <w:pPr>
        <w:pStyle w:val="BodyText"/>
        <w:numPr>
          <w:ilvl w:val="0"/>
          <w:numId w:val="6"/>
        </w:numPr>
        <w:tabs>
          <w:tab w:val="left" w:pos="967"/>
        </w:tabs>
        <w:spacing w:before="1"/>
        <w:ind w:left="1080"/>
        <w:rPr>
          <w:rFonts w:ascii="Franklin Gothic Book" w:hAnsi="Franklin Gothic Book"/>
          <w:color w:val="4A442A" w:themeColor="background2" w:themeShade="40"/>
        </w:rPr>
      </w:pPr>
      <w:r w:rsidRPr="006C5810">
        <w:rPr>
          <w:rFonts w:ascii="Franklin Gothic Book" w:hAnsi="Franklin Gothic Book"/>
          <w:color w:val="4A442A" w:themeColor="background2" w:themeShade="40"/>
        </w:rPr>
        <w:t>Labor Day (first Monday in September)</w:t>
      </w:r>
    </w:p>
    <w:p w14:paraId="11B7C858" w14:textId="77777777" w:rsidR="004049AA" w:rsidRPr="006C5810" w:rsidRDefault="004049AA" w:rsidP="002E0793">
      <w:pPr>
        <w:pStyle w:val="BodyText"/>
        <w:numPr>
          <w:ilvl w:val="0"/>
          <w:numId w:val="6"/>
        </w:numPr>
        <w:tabs>
          <w:tab w:val="left" w:pos="967"/>
        </w:tabs>
        <w:spacing w:before="1"/>
        <w:ind w:left="1080"/>
        <w:rPr>
          <w:rFonts w:ascii="Franklin Gothic Book" w:hAnsi="Franklin Gothic Book"/>
          <w:color w:val="4A442A" w:themeColor="background2" w:themeShade="40"/>
        </w:rPr>
      </w:pPr>
      <w:r w:rsidRPr="006C5810">
        <w:rPr>
          <w:rFonts w:ascii="Franklin Gothic Book" w:hAnsi="Franklin Gothic Book"/>
          <w:color w:val="4A442A" w:themeColor="background2" w:themeShade="40"/>
        </w:rPr>
        <w:t>Columbus Day (second Monday in October)</w:t>
      </w:r>
    </w:p>
    <w:p w14:paraId="528D89DF" w14:textId="77777777" w:rsidR="004049AA" w:rsidRPr="006C5810" w:rsidRDefault="004049AA" w:rsidP="002E0793">
      <w:pPr>
        <w:pStyle w:val="BodyText"/>
        <w:numPr>
          <w:ilvl w:val="0"/>
          <w:numId w:val="6"/>
        </w:numPr>
        <w:tabs>
          <w:tab w:val="left" w:pos="967"/>
        </w:tabs>
        <w:ind w:left="1080"/>
        <w:rPr>
          <w:rFonts w:ascii="Franklin Gothic Book" w:hAnsi="Franklin Gothic Book"/>
          <w:color w:val="4A442A" w:themeColor="background2" w:themeShade="40"/>
        </w:rPr>
      </w:pPr>
      <w:r w:rsidRPr="006C5810">
        <w:rPr>
          <w:rFonts w:ascii="Franklin Gothic Book" w:hAnsi="Franklin Gothic Book"/>
          <w:color w:val="4A442A" w:themeColor="background2" w:themeShade="40"/>
        </w:rPr>
        <w:t>Veterans' Day (November 11)</w:t>
      </w:r>
    </w:p>
    <w:p w14:paraId="1AEF08CE" w14:textId="77777777" w:rsidR="004049AA" w:rsidRDefault="004049AA" w:rsidP="002E0793">
      <w:pPr>
        <w:pStyle w:val="BodyText"/>
        <w:numPr>
          <w:ilvl w:val="0"/>
          <w:numId w:val="6"/>
        </w:numPr>
        <w:tabs>
          <w:tab w:val="left" w:pos="967"/>
        </w:tabs>
        <w:ind w:left="1080"/>
        <w:rPr>
          <w:rFonts w:ascii="Franklin Gothic Book" w:hAnsi="Franklin Gothic Book"/>
          <w:color w:val="4A442A" w:themeColor="background2" w:themeShade="40"/>
        </w:rPr>
      </w:pPr>
      <w:r w:rsidRPr="006C5810">
        <w:rPr>
          <w:rFonts w:ascii="Franklin Gothic Book" w:hAnsi="Franklin Gothic Book"/>
          <w:color w:val="4A442A" w:themeColor="background2" w:themeShade="40"/>
        </w:rPr>
        <w:t>Thanksgiving</w:t>
      </w:r>
      <w:r>
        <w:rPr>
          <w:rFonts w:ascii="Franklin Gothic Book" w:hAnsi="Franklin Gothic Book"/>
          <w:color w:val="4A442A" w:themeColor="background2" w:themeShade="40"/>
        </w:rPr>
        <w:t xml:space="preserve"> Day</w:t>
      </w:r>
      <w:r w:rsidRPr="006C5810">
        <w:rPr>
          <w:rFonts w:ascii="Franklin Gothic Book" w:hAnsi="Franklin Gothic Book"/>
          <w:color w:val="4A442A" w:themeColor="background2" w:themeShade="40"/>
        </w:rPr>
        <w:t xml:space="preserve"> (fourth Thursday in November)</w:t>
      </w:r>
    </w:p>
    <w:p w14:paraId="5F3183AD" w14:textId="52EED28D" w:rsidR="004049AA" w:rsidRPr="006C5810" w:rsidRDefault="004049AA" w:rsidP="002E0793">
      <w:pPr>
        <w:pStyle w:val="BodyText"/>
        <w:numPr>
          <w:ilvl w:val="0"/>
          <w:numId w:val="6"/>
        </w:numPr>
        <w:tabs>
          <w:tab w:val="left" w:pos="967"/>
        </w:tabs>
        <w:spacing w:before="1" w:afterLines="60" w:after="144"/>
        <w:ind w:left="1080"/>
        <w:rPr>
          <w:rFonts w:ascii="Franklin Gothic Book" w:hAnsi="Franklin Gothic Book"/>
          <w:color w:val="4A442A" w:themeColor="background2" w:themeShade="40"/>
        </w:rPr>
      </w:pPr>
      <w:r>
        <w:rPr>
          <w:rFonts w:ascii="Franklin Gothic Book" w:hAnsi="Franklin Gothic Book"/>
          <w:color w:val="4A442A" w:themeColor="background2" w:themeShade="40"/>
        </w:rPr>
        <w:t>Christmas Day (December 25)</w:t>
      </w:r>
    </w:p>
    <w:p w14:paraId="4D6AAB4A" w14:textId="729AAD98" w:rsidR="00C704BA" w:rsidRDefault="004E6E77" w:rsidP="002E0793">
      <w:pPr>
        <w:pStyle w:val="BodyText"/>
        <w:spacing w:afterLines="60" w:after="144"/>
        <w:ind w:left="360"/>
        <w:rPr>
          <w:rFonts w:ascii="Franklin Gothic Book" w:hAnsi="Franklin Gothic Book"/>
          <w:color w:val="4A442A" w:themeColor="background2" w:themeShade="40"/>
        </w:rPr>
      </w:pPr>
      <w:r>
        <w:rPr>
          <w:rFonts w:ascii="Franklin Gothic Book" w:hAnsi="Franklin Gothic Book"/>
          <w:b/>
          <w:color w:val="4A442A" w:themeColor="background2" w:themeShade="40"/>
          <w:u w:val="single"/>
        </w:rPr>
        <w:t>Self-managed</w:t>
      </w:r>
      <w:r w:rsidRPr="004049AA">
        <w:rPr>
          <w:rFonts w:ascii="Franklin Gothic Book" w:hAnsi="Franklin Gothic Book"/>
          <w:b/>
          <w:color w:val="4A442A" w:themeColor="background2" w:themeShade="40"/>
          <w:u w:val="single"/>
        </w:rPr>
        <w:t xml:space="preserve"> </w:t>
      </w:r>
      <w:r>
        <w:rPr>
          <w:rFonts w:ascii="Franklin Gothic Book" w:hAnsi="Franklin Gothic Book"/>
          <w:b/>
          <w:color w:val="4A442A" w:themeColor="background2" w:themeShade="40"/>
          <w:u w:val="single"/>
        </w:rPr>
        <w:t>Paid Time Off (PTO)</w:t>
      </w:r>
      <w:r w:rsidR="006C5810" w:rsidRPr="004049AA">
        <w:rPr>
          <w:rFonts w:ascii="Franklin Gothic Book" w:hAnsi="Franklin Gothic Book"/>
          <w:b/>
          <w:color w:val="4A442A" w:themeColor="background2" w:themeShade="40"/>
          <w:u w:val="single"/>
        </w:rPr>
        <w:t>.</w:t>
      </w:r>
      <w:r w:rsidR="006C5810">
        <w:rPr>
          <w:rFonts w:ascii="Franklin Gothic Book" w:hAnsi="Franklin Gothic Book"/>
          <w:color w:val="4A442A" w:themeColor="background2" w:themeShade="40"/>
        </w:rPr>
        <w:t xml:space="preserve"> </w:t>
      </w:r>
      <w:r w:rsidR="00616F4C" w:rsidRPr="00616F4C">
        <w:rPr>
          <w:rFonts w:ascii="Franklin Gothic Book" w:hAnsi="Franklin Gothic Book"/>
          <w:color w:val="4A442A" w:themeColor="background2" w:themeShade="40"/>
        </w:rPr>
        <w:t>Tahirih believes that employees should have the freedom to manage their time while taking responsibility for coordinating with colleagues to support one another in both meeting team goals and taking time to rest and recharge as needed.</w:t>
      </w:r>
      <w:r w:rsidR="00616F4C">
        <w:rPr>
          <w:rFonts w:ascii="Franklin Gothic Book" w:hAnsi="Franklin Gothic Book"/>
          <w:color w:val="4A442A" w:themeColor="background2" w:themeShade="40"/>
        </w:rPr>
        <w:t xml:space="preserve"> </w:t>
      </w:r>
      <w:r w:rsidR="00616F4C" w:rsidRPr="00616F4C">
        <w:rPr>
          <w:rFonts w:ascii="Franklin Gothic Book" w:hAnsi="Franklin Gothic Book"/>
          <w:color w:val="4A442A" w:themeColor="background2" w:themeShade="40"/>
        </w:rPr>
        <w:t>To this end, we offer Self-managed Paid Time Off (PTO) in lieu of accrued vacation and sick time for all employees. Every employee enjoys the flexibility to take time off as needed for planned absences such as vacations, birthdays and jury duty as well as unplanned events such as sickness and bereavement.</w:t>
      </w:r>
    </w:p>
    <w:p w14:paraId="6E788322" w14:textId="7559C035" w:rsidR="006C5810" w:rsidRPr="006C5810" w:rsidRDefault="004049AA" w:rsidP="002E0793">
      <w:pPr>
        <w:pStyle w:val="BodyText"/>
        <w:spacing w:afterLines="60" w:after="144"/>
        <w:ind w:left="360"/>
        <w:rPr>
          <w:rFonts w:ascii="Franklin Gothic Book" w:hAnsi="Franklin Gothic Book"/>
          <w:color w:val="4A442A" w:themeColor="background2" w:themeShade="40"/>
        </w:rPr>
      </w:pPr>
      <w:bookmarkStart w:id="3" w:name="Comp_Time"/>
      <w:bookmarkStart w:id="4" w:name="Birthdays"/>
      <w:bookmarkStart w:id="5" w:name="Parental_Leave"/>
      <w:bookmarkEnd w:id="3"/>
      <w:bookmarkEnd w:id="4"/>
      <w:bookmarkEnd w:id="5"/>
      <w:r>
        <w:rPr>
          <w:rFonts w:ascii="Franklin Gothic Book" w:hAnsi="Franklin Gothic Book"/>
          <w:b/>
          <w:color w:val="4A442A" w:themeColor="background2" w:themeShade="40"/>
          <w:u w:val="single"/>
        </w:rPr>
        <w:t>Parental Leave</w:t>
      </w:r>
      <w:r w:rsidRPr="004049AA">
        <w:rPr>
          <w:rFonts w:ascii="Franklin Gothic Book" w:hAnsi="Franklin Gothic Book"/>
          <w:b/>
          <w:color w:val="4A442A" w:themeColor="background2" w:themeShade="40"/>
          <w:u w:val="single"/>
        </w:rPr>
        <w:t>.</w:t>
      </w:r>
      <w:r>
        <w:rPr>
          <w:rFonts w:ascii="Franklin Gothic Book" w:hAnsi="Franklin Gothic Book"/>
          <w:color w:val="4A442A" w:themeColor="background2" w:themeShade="40"/>
        </w:rPr>
        <w:t xml:space="preserve">  </w:t>
      </w:r>
      <w:r w:rsidR="007C6BC6">
        <w:rPr>
          <w:rFonts w:ascii="Franklin Gothic Book" w:hAnsi="Franklin Gothic Book"/>
        </w:rPr>
        <w:t xml:space="preserve">Tahirih provides paid Parental Leave for up to </w:t>
      </w:r>
      <w:r w:rsidR="007C6BC6" w:rsidRPr="00803034">
        <w:rPr>
          <w:rFonts w:ascii="Franklin Gothic Book" w:hAnsi="Franklin Gothic Book"/>
        </w:rPr>
        <w:t>twelve (12) weeks</w:t>
      </w:r>
      <w:r w:rsidR="00151649">
        <w:rPr>
          <w:rFonts w:ascii="Franklin Gothic Book" w:hAnsi="Franklin Gothic Book"/>
        </w:rPr>
        <w:t xml:space="preserve"> </w:t>
      </w:r>
      <w:r w:rsidR="007C6BC6" w:rsidRPr="00803034">
        <w:rPr>
          <w:rFonts w:ascii="Franklin Gothic Book" w:hAnsi="Franklin Gothic Book"/>
        </w:rPr>
        <w:t>to</w:t>
      </w:r>
      <w:r w:rsidR="007C6BC6">
        <w:rPr>
          <w:rFonts w:ascii="Franklin Gothic Book" w:hAnsi="Franklin Gothic Book"/>
        </w:rPr>
        <w:t xml:space="preserve"> </w:t>
      </w:r>
      <w:r w:rsidR="00C704BA">
        <w:rPr>
          <w:rFonts w:ascii="Franklin Gothic Book" w:hAnsi="Franklin Gothic Book"/>
        </w:rPr>
        <w:t>employees</w:t>
      </w:r>
      <w:r w:rsidR="007C6BC6">
        <w:rPr>
          <w:rFonts w:ascii="Franklin Gothic Book" w:hAnsi="Franklin Gothic Book"/>
        </w:rPr>
        <w:t xml:space="preserve"> welcoming a new child via birth</w:t>
      </w:r>
      <w:r w:rsidR="00894462">
        <w:rPr>
          <w:rFonts w:ascii="Franklin Gothic Book" w:hAnsi="Franklin Gothic Book"/>
        </w:rPr>
        <w:t>, foster care</w:t>
      </w:r>
      <w:r w:rsidR="007C6BC6">
        <w:rPr>
          <w:rFonts w:ascii="Franklin Gothic Book" w:hAnsi="Franklin Gothic Book"/>
        </w:rPr>
        <w:t xml:space="preserve"> or adoption</w:t>
      </w:r>
      <w:r w:rsidR="007C6BC6" w:rsidRPr="00803034">
        <w:rPr>
          <w:rFonts w:ascii="Franklin Gothic Book" w:hAnsi="Franklin Gothic Book"/>
        </w:rPr>
        <w:t xml:space="preserve">. </w:t>
      </w:r>
      <w:r w:rsidR="00C704BA">
        <w:rPr>
          <w:rFonts w:ascii="Franklin Gothic Book" w:hAnsi="Franklin Gothic Book"/>
        </w:rPr>
        <w:t xml:space="preserve">This benefit coordinates with </w:t>
      </w:r>
      <w:r w:rsidR="007C6BC6">
        <w:rPr>
          <w:rFonts w:ascii="Franklin Gothic Book" w:hAnsi="Franklin Gothic Book"/>
        </w:rPr>
        <w:t>Tahirih’s short-term disability insurance and/or state-mandated insurance program</w:t>
      </w:r>
      <w:r w:rsidR="00C704BA">
        <w:rPr>
          <w:rFonts w:ascii="Franklin Gothic Book" w:hAnsi="Franklin Gothic Book"/>
        </w:rPr>
        <w:t>s, which may cover a portion of the leave</w:t>
      </w:r>
      <w:r w:rsidR="007C6BC6">
        <w:rPr>
          <w:rFonts w:ascii="Franklin Gothic Book" w:hAnsi="Franklin Gothic Book"/>
        </w:rPr>
        <w:t>.</w:t>
      </w:r>
      <w:r w:rsidR="007C6BC6" w:rsidRPr="00803034">
        <w:rPr>
          <w:rFonts w:ascii="Franklin Gothic Book" w:hAnsi="Franklin Gothic Book"/>
        </w:rPr>
        <w:t xml:space="preserve"> </w:t>
      </w:r>
      <w:r w:rsidR="00C704BA">
        <w:rPr>
          <w:rFonts w:ascii="Franklin Gothic Book" w:hAnsi="Franklin Gothic Book"/>
        </w:rPr>
        <w:t xml:space="preserve">Once these benefits are exhausted, </w:t>
      </w:r>
      <w:r w:rsidR="007C6BC6" w:rsidRPr="00803034">
        <w:rPr>
          <w:rFonts w:ascii="Franklin Gothic Book" w:hAnsi="Franklin Gothic Book"/>
        </w:rPr>
        <w:t>Tahir</w:t>
      </w:r>
      <w:r w:rsidR="007C6BC6">
        <w:rPr>
          <w:rFonts w:ascii="Franklin Gothic Book" w:hAnsi="Franklin Gothic Book"/>
        </w:rPr>
        <w:t>ih pay</w:t>
      </w:r>
      <w:r w:rsidR="00C704BA">
        <w:rPr>
          <w:rFonts w:ascii="Franklin Gothic Book" w:hAnsi="Franklin Gothic Book"/>
        </w:rPr>
        <w:t>s</w:t>
      </w:r>
      <w:r w:rsidR="007C6BC6">
        <w:rPr>
          <w:rFonts w:ascii="Franklin Gothic Book" w:hAnsi="Franklin Gothic Book"/>
        </w:rPr>
        <w:t xml:space="preserve"> the employee </w:t>
      </w:r>
      <w:r w:rsidR="00C704BA">
        <w:rPr>
          <w:rFonts w:ascii="Franklin Gothic Book" w:hAnsi="Franklin Gothic Book"/>
        </w:rPr>
        <w:t xml:space="preserve">directly </w:t>
      </w:r>
      <w:r w:rsidR="007C6BC6">
        <w:rPr>
          <w:rFonts w:ascii="Franklin Gothic Book" w:hAnsi="Franklin Gothic Book"/>
        </w:rPr>
        <w:t>for remaining leave</w:t>
      </w:r>
      <w:r w:rsidR="00C704BA">
        <w:rPr>
          <w:rFonts w:ascii="Franklin Gothic Book" w:hAnsi="Franklin Gothic Book"/>
        </w:rPr>
        <w:t xml:space="preserve"> time </w:t>
      </w:r>
      <w:r w:rsidR="007C6BC6">
        <w:rPr>
          <w:rFonts w:ascii="Franklin Gothic Book" w:hAnsi="Franklin Gothic Book"/>
        </w:rPr>
        <w:t>at the employee’s regular, pre-</w:t>
      </w:r>
      <w:r w:rsidR="00C704BA">
        <w:rPr>
          <w:rFonts w:ascii="Franklin Gothic Book" w:hAnsi="Franklin Gothic Book"/>
        </w:rPr>
        <w:t>leave</w:t>
      </w:r>
      <w:r w:rsidR="007C6BC6">
        <w:rPr>
          <w:rFonts w:ascii="Franklin Gothic Book" w:hAnsi="Franklin Gothic Book"/>
        </w:rPr>
        <w:t xml:space="preserve"> rate of pay.</w:t>
      </w:r>
    </w:p>
    <w:bookmarkStart w:id="6" w:name="Sabbaticals"/>
    <w:bookmarkStart w:id="7" w:name="Professional_Dues/Memberships"/>
    <w:bookmarkEnd w:id="6"/>
    <w:bookmarkEnd w:id="7"/>
    <w:p w14:paraId="204B9C60" w14:textId="7D0D97A7" w:rsidR="00112C38" w:rsidRDefault="00686E99" w:rsidP="007A5925">
      <w:pPr>
        <w:pStyle w:val="Heading1"/>
        <w:spacing w:before="73" w:afterLines="60" w:after="144"/>
        <w:ind w:right="388"/>
        <w:rPr>
          <w:rFonts w:ascii="Franklin Gothic Book" w:hAnsi="Franklin Gothic Book"/>
          <w:color w:val="002060"/>
        </w:rPr>
      </w:pPr>
      <w:r w:rsidRPr="006C5810">
        <w:rPr>
          <w:rFonts w:ascii="Franklin Gothic Book" w:hAnsi="Franklin Gothic Book"/>
          <w:noProof/>
          <w:color w:val="4A442A" w:themeColor="background2" w:themeShade="40"/>
        </w:rPr>
        <w:lastRenderedPageBreak/>
        <mc:AlternateContent>
          <mc:Choice Requires="wpg">
            <w:drawing>
              <wp:anchor distT="0" distB="0" distL="114300" distR="114300" simplePos="0" relativeHeight="251661312" behindDoc="1" locked="0" layoutInCell="1" allowOverlap="1" wp14:anchorId="176BCA74" wp14:editId="200F3B59">
                <wp:simplePos x="0" y="0"/>
                <wp:positionH relativeFrom="page">
                  <wp:posOffset>7620</wp:posOffset>
                </wp:positionH>
                <wp:positionV relativeFrom="margin">
                  <wp:posOffset>-449580</wp:posOffset>
                </wp:positionV>
                <wp:extent cx="411480" cy="10186670"/>
                <wp:effectExtent l="0" t="0" r="26670" b="241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0186670"/>
                          <a:chOff x="-12" y="-202"/>
                          <a:chExt cx="648" cy="16042"/>
                        </a:xfrm>
                      </wpg:grpSpPr>
                      <wpg:grpSp>
                        <wpg:cNvPr id="10" name="Group 7"/>
                        <wpg:cNvGrpSpPr>
                          <a:grpSpLocks/>
                        </wpg:cNvGrpSpPr>
                        <wpg:grpSpPr bwMode="auto">
                          <a:xfrm>
                            <a:off x="0" y="-202"/>
                            <a:ext cx="636" cy="16042"/>
                            <a:chOff x="0" y="-202"/>
                            <a:chExt cx="636" cy="16042"/>
                          </a:xfrm>
                        </wpg:grpSpPr>
                        <wps:wsp>
                          <wps:cNvPr id="11" name="Freeform 8"/>
                          <wps:cNvSpPr>
                            <a:spLocks/>
                          </wps:cNvSpPr>
                          <wps:spPr bwMode="auto">
                            <a:xfrm>
                              <a:off x="0" y="-202"/>
                              <a:ext cx="636" cy="16042"/>
                            </a:xfrm>
                            <a:custGeom>
                              <a:avLst/>
                              <a:gdLst>
                                <a:gd name="T0" fmla="*/ 0 w 636"/>
                                <a:gd name="T1" fmla="*/ 15840 h 15840"/>
                                <a:gd name="T2" fmla="*/ 636 w 636"/>
                                <a:gd name="T3" fmla="*/ 15840 h 15840"/>
                                <a:gd name="T4" fmla="*/ 636 w 636"/>
                                <a:gd name="T5" fmla="*/ 0 h 15840"/>
                                <a:gd name="T6" fmla="*/ 0 w 636"/>
                                <a:gd name="T7" fmla="*/ 0 h 15840"/>
                                <a:gd name="T8" fmla="*/ 0 w 636"/>
                                <a:gd name="T9" fmla="*/ 15840 h 15840"/>
                              </a:gdLst>
                              <a:ahLst/>
                              <a:cxnLst>
                                <a:cxn ang="0">
                                  <a:pos x="T0" y="T1"/>
                                </a:cxn>
                                <a:cxn ang="0">
                                  <a:pos x="T2" y="T3"/>
                                </a:cxn>
                                <a:cxn ang="0">
                                  <a:pos x="T4" y="T5"/>
                                </a:cxn>
                                <a:cxn ang="0">
                                  <a:pos x="T6" y="T7"/>
                                </a:cxn>
                                <a:cxn ang="0">
                                  <a:pos x="T8" y="T9"/>
                                </a:cxn>
                              </a:cxnLst>
                              <a:rect l="0" t="0" r="r" b="b"/>
                              <a:pathLst>
                                <a:path w="636" h="15840">
                                  <a:moveTo>
                                    <a:pt x="0" y="15840"/>
                                  </a:moveTo>
                                  <a:lnTo>
                                    <a:pt x="636" y="15840"/>
                                  </a:lnTo>
                                  <a:lnTo>
                                    <a:pt x="636" y="0"/>
                                  </a:lnTo>
                                  <a:lnTo>
                                    <a:pt x="0" y="0"/>
                                  </a:lnTo>
                                  <a:lnTo>
                                    <a:pt x="0" y="15840"/>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2"/>
                        <wpg:cNvGrpSpPr>
                          <a:grpSpLocks/>
                        </wpg:cNvGrpSpPr>
                        <wpg:grpSpPr bwMode="auto">
                          <a:xfrm>
                            <a:off x="-12" y="-34"/>
                            <a:ext cx="648" cy="15874"/>
                            <a:chOff x="-12" y="-34"/>
                            <a:chExt cx="648" cy="15874"/>
                          </a:xfrm>
                        </wpg:grpSpPr>
                        <wps:wsp>
                          <wps:cNvPr id="13" name="Freeform 13"/>
                          <wps:cNvSpPr>
                            <a:spLocks/>
                          </wps:cNvSpPr>
                          <wps:spPr bwMode="auto">
                            <a:xfrm>
                              <a:off x="-12" y="-34"/>
                              <a:ext cx="648" cy="15874"/>
                            </a:xfrm>
                            <a:custGeom>
                              <a:avLst/>
                              <a:gdLst>
                                <a:gd name="T0" fmla="*/ 0 w 636"/>
                                <a:gd name="T1" fmla="*/ 0 h 15840"/>
                                <a:gd name="T2" fmla="*/ 636 w 636"/>
                                <a:gd name="T3" fmla="*/ 0 h 15840"/>
                                <a:gd name="T4" fmla="*/ 636 w 636"/>
                                <a:gd name="T5" fmla="*/ 15840 h 15840"/>
                              </a:gdLst>
                              <a:ahLst/>
                              <a:cxnLst>
                                <a:cxn ang="0">
                                  <a:pos x="T0" y="T1"/>
                                </a:cxn>
                                <a:cxn ang="0">
                                  <a:pos x="T2" y="T3"/>
                                </a:cxn>
                                <a:cxn ang="0">
                                  <a:pos x="T4" y="T5"/>
                                </a:cxn>
                              </a:cxnLst>
                              <a:rect l="0" t="0" r="r" b="b"/>
                              <a:pathLst>
                                <a:path w="636" h="15840">
                                  <a:moveTo>
                                    <a:pt x="0" y="0"/>
                                  </a:moveTo>
                                  <a:lnTo>
                                    <a:pt x="636" y="0"/>
                                  </a:lnTo>
                                  <a:lnTo>
                                    <a:pt x="636" y="1584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
                        <wpg:cNvGrpSpPr>
                          <a:grpSpLocks/>
                        </wpg:cNvGrpSpPr>
                        <wpg:grpSpPr bwMode="auto">
                          <a:xfrm>
                            <a:off x="0" y="0"/>
                            <a:ext cx="2" cy="15840"/>
                            <a:chOff x="0" y="0"/>
                            <a:chExt cx="2" cy="15840"/>
                          </a:xfrm>
                        </wpg:grpSpPr>
                        <wps:wsp>
                          <wps:cNvPr id="15" name="Freeform 4"/>
                          <wps:cNvSpPr>
                            <a:spLocks/>
                          </wps:cNvSpPr>
                          <wps:spPr bwMode="auto">
                            <a:xfrm>
                              <a:off x="0" y="0"/>
                              <a:ext cx="2" cy="15840"/>
                            </a:xfrm>
                            <a:custGeom>
                              <a:avLst/>
                              <a:gdLst>
                                <a:gd name="T0" fmla="*/ 15840 h 15840"/>
                                <a:gd name="T1" fmla="*/ 0 h 15840"/>
                              </a:gdLst>
                              <a:ahLst/>
                              <a:cxnLst>
                                <a:cxn ang="0">
                                  <a:pos x="0" y="T0"/>
                                </a:cxn>
                                <a:cxn ang="0">
                                  <a:pos x="0" y="T1"/>
                                </a:cxn>
                              </a:cxnLst>
                              <a:rect l="0" t="0" r="r" b="b"/>
                              <a:pathLst>
                                <a:path h="15840">
                                  <a:moveTo>
                                    <a:pt x="0" y="15840"/>
                                  </a:moveTo>
                                  <a:lnTo>
                                    <a:pt x="0" y="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CC708B" id="Group 9" o:spid="_x0000_s1026" style="position:absolute;margin-left:.6pt;margin-top:-35.4pt;width:32.4pt;height:802.1pt;z-index:-251655168;mso-position-horizontal-relative:page;mso-position-vertical-relative:margin" coordorigin="-12,-202" coordsize="648,1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">
                <v:group id="Group 7" o:spid="_x0000_s1027" style="position:absolute;top:-202;width:636;height:16042" coordorigin=",-202" coordsize="636,16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28" style="position:absolute;top:-202;width:636;height:16042;visibility:visible;mso-wrap-style:square;v-text-anchor:top" coordsize="636,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8aMMA&#10;AADbAAAADwAAAGRycy9kb3ducmV2LnhtbERPzWrCQBC+C32HZQre6m5CLSa6ioilpdVDrQ8wZKdJ&#10;anY2ZFcT394tFLzNx/c7i9VgG3GhzteONSQTBYK4cKbmUsPx+/VpBsIHZIONY9JwJQ+r5cNogblx&#10;PX/R5RBKEUPY56ihCqHNpfRFRRb9xLXEkftxncUQYVdK02Efw20jU6VepMWaY0OFLW0qKk6Hs9Ww&#10;V+r3bchUPy1Pabbbfm6e24+r1uPHYT0HEWgId/G/+93E+Qn8/R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d8aMMAAADbAAAADwAAAAAAAAAAAAAAAACYAgAAZHJzL2Rv&#10;d25yZXYueG1sUEsFBgAAAAAEAAQA9QAAAIgDAAAAAA==&#10;" path="m,15840r636,l636,,,,,15840xe" fillcolor="#002060" stroked="f">
                    <v:path arrowok="t" o:connecttype="custom" o:connectlocs="0,16042;636,16042;636,0;0,0;0,16042" o:connectangles="0,0,0,0,0"/>
                  </v:shape>
                </v:group>
                <v:group id="Group 12" o:spid="_x0000_s1029" style="position:absolute;left:-12;top:-34;width:648;height:15874" coordorigin="-12,-34" coordsize="648,15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o:spid="_x0000_s1030" style="position:absolute;left:-12;top:-34;width:648;height:15874;visibility:visible;mso-wrap-style:square;v-text-anchor:top" coordsize="636,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h48EA&#10;AADbAAAADwAAAGRycy9kb3ducmV2LnhtbERPTWsCMRC9C/6HMII3zVahlK1RRFC8qK168TZsxs22&#10;m8mSxN313zeFQm/zeJ+zWPW2Fi35UDlW8DLNQBAXTldcKrhetpM3ECEia6wdk4InBVgth4MF5tp1&#10;/EntOZYihXDIUYGJscmlDIUhi2HqGuLE3Z23GBP0pdQeuxRuaznLsldpseLUYLChjaHi+/ywCrrd&#10;hz/KcNMn01brr+tJb+6HqNR41K/fQUTq47/4z73Xaf4cfn9JB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KoePBAAAA2wAAAA8AAAAAAAAAAAAAAAAAmAIAAGRycy9kb3du&#10;cmV2LnhtbFBLBQYAAAAABAAEAPUAAACGAwAAAAA=&#10;" path="m,l636,r,15840e" filled="f" strokecolor="#002060" strokeweight="1pt">
                    <v:path arrowok="t" o:connecttype="custom" o:connectlocs="0,0;648,0;648,15874" o:connectangles="0,0,0"/>
                  </v:shape>
                </v:group>
                <v:group id="Group 3" o:spid="_x0000_s1031" style="position:absolute;width:2;height:15840" coordsize="2,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 o:spid="_x0000_s1032" style="position:absolute;width:2;height:15840;visibility:visible;mso-wrap-style:square;v-text-anchor:top" coordsize="2,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BI8QA&#10;AADbAAAADwAAAGRycy9kb3ducmV2LnhtbERPS2vCQBC+C/6HZYReRDdaWiS6ERWK7anWB623ITt5&#10;YHY2za4m/ffdQsHbfHzPWSw7U4kbNa60rGAyjkAQp1aXnCs4Hl5GMxDOI2usLJOCH3KwTPq9Bcba&#10;tvxBt73PRQhhF6OCwvs6ltKlBRl0Y1sTBy6zjUEfYJNL3WAbwk0lp1H0LA2WHBoKrGlTUHrZX42C&#10;bLuartv15Psr2j5+2tPu+v52Hir1MOhWcxCeOn8X/7tfdZj/BH+/h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9wSPEAAAA2wAAAA8AAAAAAAAAAAAAAAAAmAIAAGRycy9k&#10;b3ducmV2LnhtbFBLBQYAAAAABAAEAPUAAACJAwAAAAA=&#10;" path="m,15840l,e" filled="f" strokecolor="#002060" strokeweight="1pt">
                    <v:path arrowok="t" o:connecttype="custom" o:connectlocs="0,15840;0,0" o:connectangles="0,0"/>
                  </v:shape>
                </v:group>
                <w10:wrap anchorx="page" anchory="margin"/>
              </v:group>
            </w:pict>
          </mc:Fallback>
        </mc:AlternateContent>
      </w:r>
      <w:r w:rsidR="00993AD9" w:rsidRPr="006C5810">
        <w:rPr>
          <w:rFonts w:ascii="Franklin Gothic Book" w:hAnsi="Franklin Gothic Book"/>
          <w:color w:val="002060"/>
        </w:rPr>
        <w:t>PROFESSIONAL D</w:t>
      </w:r>
      <w:r w:rsidR="00993AD9">
        <w:rPr>
          <w:rFonts w:ascii="Franklin Gothic Book" w:hAnsi="Franklin Gothic Book"/>
          <w:color w:val="002060"/>
        </w:rPr>
        <w:t>EVELOPMENT BENEFITS</w:t>
      </w:r>
    </w:p>
    <w:p w14:paraId="2B364DB1" w14:textId="4248B28A" w:rsidR="00C704BA" w:rsidRDefault="00112C38" w:rsidP="000025E8">
      <w:pPr>
        <w:pStyle w:val="BodyText"/>
        <w:spacing w:afterLines="60" w:after="144"/>
        <w:ind w:left="360"/>
        <w:rPr>
          <w:rFonts w:ascii="Franklin Gothic Book" w:hAnsi="Franklin Gothic Book"/>
          <w:b/>
          <w:color w:val="4A442A" w:themeColor="background2" w:themeShade="40"/>
          <w:u w:val="single"/>
        </w:rPr>
      </w:pPr>
      <w:r w:rsidRPr="00112C38">
        <w:rPr>
          <w:rFonts w:ascii="Franklin Gothic Book" w:hAnsi="Franklin Gothic Book"/>
          <w:b/>
          <w:color w:val="4A442A" w:themeColor="background2" w:themeShade="40"/>
          <w:u w:val="single"/>
        </w:rPr>
        <w:t xml:space="preserve">Professional </w:t>
      </w:r>
      <w:r w:rsidRPr="00E11615">
        <w:rPr>
          <w:rFonts w:ascii="Franklin Gothic Book" w:hAnsi="Franklin Gothic Book"/>
          <w:b/>
          <w:color w:val="4A442A" w:themeColor="background2" w:themeShade="40"/>
          <w:u w:val="single"/>
        </w:rPr>
        <w:t>Dues</w:t>
      </w:r>
      <w:r w:rsidRPr="00E11615">
        <w:rPr>
          <w:rFonts w:ascii="Franklin Gothic Book" w:hAnsi="Franklin Gothic Book"/>
          <w:color w:val="4A442A" w:themeColor="background2" w:themeShade="40"/>
          <w:u w:val="single"/>
        </w:rPr>
        <w:t>.</w:t>
      </w:r>
      <w:r>
        <w:rPr>
          <w:rFonts w:ascii="Franklin Gothic Book" w:hAnsi="Franklin Gothic Book"/>
          <w:color w:val="4A442A" w:themeColor="background2" w:themeShade="40"/>
        </w:rPr>
        <w:t xml:space="preserve"> For employees holding professional licenses and certifications including bar association memberships, Tahirih pays the cost of annual dues up to $350 per professional. For more information, employees should consult with their supervisors. </w:t>
      </w:r>
      <w:bookmarkStart w:id="8" w:name="Professional_Development"/>
      <w:bookmarkEnd w:id="8"/>
    </w:p>
    <w:p w14:paraId="0C68353B" w14:textId="49631BBB" w:rsidR="006C5810" w:rsidRPr="006C5810" w:rsidRDefault="00112C38">
      <w:pPr>
        <w:pStyle w:val="BodyText"/>
        <w:spacing w:afterLines="60" w:after="144"/>
        <w:ind w:left="360" w:right="388"/>
        <w:rPr>
          <w:rFonts w:ascii="Franklin Gothic Book" w:hAnsi="Franklin Gothic Book"/>
          <w:color w:val="4A442A" w:themeColor="background2" w:themeShade="40"/>
        </w:rPr>
      </w:pPr>
      <w:r w:rsidRPr="00112C38">
        <w:rPr>
          <w:rFonts w:ascii="Franklin Gothic Book" w:hAnsi="Franklin Gothic Book"/>
          <w:b/>
          <w:color w:val="4A442A" w:themeColor="background2" w:themeShade="40"/>
          <w:u w:val="single"/>
        </w:rPr>
        <w:t>Training and Professional Development.</w:t>
      </w:r>
      <w:r w:rsidRPr="00112C38">
        <w:rPr>
          <w:rFonts w:ascii="Franklin Gothic Book" w:hAnsi="Franklin Gothic Book"/>
          <w:b/>
          <w:color w:val="4A442A" w:themeColor="background2" w:themeShade="40"/>
        </w:rPr>
        <w:t xml:space="preserve"> </w:t>
      </w:r>
      <w:r>
        <w:rPr>
          <w:rFonts w:ascii="Franklin Gothic Book" w:hAnsi="Franklin Gothic Book"/>
          <w:color w:val="4A442A" w:themeColor="background2" w:themeShade="40"/>
        </w:rPr>
        <w:t>As part of our commitment to employee development, Tahirih establishes a training and professional development budget ever year. We</w:t>
      </w:r>
      <w:r w:rsidR="006C5810" w:rsidRPr="006C5810">
        <w:rPr>
          <w:rFonts w:ascii="Franklin Gothic Book" w:hAnsi="Franklin Gothic Book"/>
          <w:color w:val="4A442A" w:themeColor="background2" w:themeShade="40"/>
        </w:rPr>
        <w:t xml:space="preserve"> strongly encourage</w:t>
      </w:r>
      <w:r>
        <w:rPr>
          <w:rFonts w:ascii="Franklin Gothic Book" w:hAnsi="Franklin Gothic Book"/>
          <w:color w:val="4A442A" w:themeColor="background2" w:themeShade="40"/>
        </w:rPr>
        <w:t xml:space="preserve"> all employees</w:t>
      </w:r>
      <w:r w:rsidR="006C5810" w:rsidRPr="006C5810">
        <w:rPr>
          <w:rFonts w:ascii="Franklin Gothic Book" w:hAnsi="Franklin Gothic Book"/>
          <w:color w:val="4A442A" w:themeColor="background2" w:themeShade="40"/>
        </w:rPr>
        <w:t xml:space="preserve"> to work with their supervisor</w:t>
      </w:r>
      <w:r>
        <w:rPr>
          <w:rFonts w:ascii="Franklin Gothic Book" w:hAnsi="Franklin Gothic Book"/>
          <w:color w:val="4A442A" w:themeColor="background2" w:themeShade="40"/>
        </w:rPr>
        <w:t>s</w:t>
      </w:r>
      <w:r w:rsidR="006C5810" w:rsidRPr="006C5810">
        <w:rPr>
          <w:rFonts w:ascii="Franklin Gothic Book" w:hAnsi="Franklin Gothic Book"/>
          <w:color w:val="4A442A" w:themeColor="background2" w:themeShade="40"/>
        </w:rPr>
        <w:t xml:space="preserve"> to </w:t>
      </w:r>
      <w:r>
        <w:rPr>
          <w:rFonts w:ascii="Franklin Gothic Book" w:hAnsi="Franklin Gothic Book"/>
          <w:color w:val="4A442A" w:themeColor="background2" w:themeShade="40"/>
        </w:rPr>
        <w:t>define a</w:t>
      </w:r>
      <w:r w:rsidR="006C5810" w:rsidRPr="006C5810">
        <w:rPr>
          <w:rFonts w:ascii="Franklin Gothic Book" w:hAnsi="Franklin Gothic Book"/>
          <w:color w:val="4A442A" w:themeColor="background2" w:themeShade="40"/>
        </w:rPr>
        <w:t xml:space="preserve"> skills development plan</w:t>
      </w:r>
      <w:r>
        <w:rPr>
          <w:rFonts w:ascii="Franklin Gothic Book" w:hAnsi="Franklin Gothic Book"/>
          <w:color w:val="4A442A" w:themeColor="background2" w:themeShade="40"/>
        </w:rPr>
        <w:t xml:space="preserve"> that includes </w:t>
      </w:r>
      <w:r w:rsidR="006C5810" w:rsidRPr="006C5810">
        <w:rPr>
          <w:rFonts w:ascii="Franklin Gothic Book" w:hAnsi="Franklin Gothic Book"/>
          <w:color w:val="4A442A" w:themeColor="background2" w:themeShade="40"/>
        </w:rPr>
        <w:t>cross-functional job assignments, outside trainings</w:t>
      </w:r>
      <w:r>
        <w:rPr>
          <w:rFonts w:ascii="Franklin Gothic Book" w:hAnsi="Franklin Gothic Book"/>
          <w:color w:val="4A442A" w:themeColor="background2" w:themeShade="40"/>
        </w:rPr>
        <w:t xml:space="preserve"> and </w:t>
      </w:r>
      <w:r w:rsidR="006C5810" w:rsidRPr="006C5810">
        <w:rPr>
          <w:rFonts w:ascii="Franklin Gothic Book" w:hAnsi="Franklin Gothic Book"/>
          <w:color w:val="4A442A" w:themeColor="background2" w:themeShade="40"/>
        </w:rPr>
        <w:t>seminars</w:t>
      </w:r>
      <w:r>
        <w:rPr>
          <w:rFonts w:ascii="Franklin Gothic Book" w:hAnsi="Franklin Gothic Book"/>
          <w:color w:val="4A442A" w:themeColor="background2" w:themeShade="40"/>
        </w:rPr>
        <w:t>, certifications, and other opportunities for professional growth.</w:t>
      </w:r>
      <w:r w:rsidR="006C5810" w:rsidRPr="006C5810">
        <w:rPr>
          <w:rFonts w:ascii="Franklin Gothic Book" w:hAnsi="Franklin Gothic Book"/>
          <w:color w:val="4A442A" w:themeColor="background2" w:themeShade="40"/>
        </w:rPr>
        <w:t xml:space="preserve"> Tahirih</w:t>
      </w:r>
      <w:r>
        <w:rPr>
          <w:rFonts w:ascii="Franklin Gothic Book" w:hAnsi="Franklin Gothic Book"/>
          <w:color w:val="4A442A" w:themeColor="background2" w:themeShade="40"/>
        </w:rPr>
        <w:t xml:space="preserve"> also</w:t>
      </w:r>
      <w:r w:rsidR="006C5810" w:rsidRPr="006C5810">
        <w:rPr>
          <w:rFonts w:ascii="Franklin Gothic Book" w:hAnsi="Franklin Gothic Book"/>
          <w:color w:val="4A442A" w:themeColor="background2" w:themeShade="40"/>
        </w:rPr>
        <w:t xml:space="preserve"> facilitates organization-wide staff </w:t>
      </w:r>
      <w:r>
        <w:rPr>
          <w:rFonts w:ascii="Franklin Gothic Book" w:hAnsi="Franklin Gothic Book"/>
          <w:color w:val="4A442A" w:themeColor="background2" w:themeShade="40"/>
        </w:rPr>
        <w:t>trainings that provide opportunities to acquire and improve specific skills and competencies relevant to our work.</w:t>
      </w:r>
    </w:p>
    <w:p w14:paraId="5795CD0B" w14:textId="67555871" w:rsidR="00C704BA" w:rsidRPr="006C5810" w:rsidRDefault="00C704BA" w:rsidP="00C704BA">
      <w:pPr>
        <w:pStyle w:val="Heading1"/>
        <w:spacing w:afterLines="60" w:after="144"/>
        <w:ind w:right="388"/>
        <w:rPr>
          <w:rFonts w:ascii="Franklin Gothic Book" w:hAnsi="Franklin Gothic Book"/>
          <w:b w:val="0"/>
          <w:bCs w:val="0"/>
        </w:rPr>
      </w:pPr>
      <w:bookmarkStart w:id="9" w:name="Direct_Deposit"/>
      <w:bookmarkStart w:id="10" w:name="Who_is_a_Benefit-Eligible_Employee?"/>
      <w:bookmarkEnd w:id="9"/>
      <w:bookmarkEnd w:id="10"/>
      <w:r>
        <w:rPr>
          <w:rFonts w:ascii="Franklin Gothic Book" w:hAnsi="Franklin Gothic Book"/>
          <w:color w:val="002060"/>
        </w:rPr>
        <w:t>RETIREMENT PLAN</w:t>
      </w:r>
    </w:p>
    <w:p w14:paraId="28E8111D" w14:textId="27B9A5A5" w:rsidR="00C704BA" w:rsidRPr="006C5810" w:rsidRDefault="000063FC">
      <w:pPr>
        <w:pStyle w:val="BodyText"/>
        <w:spacing w:before="56" w:afterLines="60" w:after="144"/>
        <w:ind w:right="388"/>
        <w:rPr>
          <w:rFonts w:ascii="Franklin Gothic Book" w:hAnsi="Franklin Gothic Book"/>
          <w:color w:val="4A442A" w:themeColor="background2" w:themeShade="40"/>
        </w:rPr>
      </w:pPr>
      <w:r>
        <w:rPr>
          <w:rFonts w:ascii="Franklin Gothic Book" w:hAnsi="Franklin Gothic Book"/>
          <w:color w:val="4A442A" w:themeColor="background2" w:themeShade="40"/>
        </w:rPr>
        <w:t>R</w:t>
      </w:r>
      <w:r w:rsidR="00C704BA" w:rsidRPr="00C704BA">
        <w:rPr>
          <w:rFonts w:ascii="Franklin Gothic Book" w:hAnsi="Franklin Gothic Book"/>
          <w:color w:val="4A442A" w:themeColor="background2" w:themeShade="40"/>
        </w:rPr>
        <w:t xml:space="preserve">egular employees who work at least 20 hours per week </w:t>
      </w:r>
      <w:r w:rsidR="00C704BA">
        <w:rPr>
          <w:rFonts w:ascii="Franklin Gothic Book" w:hAnsi="Franklin Gothic Book"/>
          <w:color w:val="4A442A" w:themeColor="background2" w:themeShade="40"/>
        </w:rPr>
        <w:t xml:space="preserve">are also eligible </w:t>
      </w:r>
      <w:r>
        <w:rPr>
          <w:rFonts w:ascii="Franklin Gothic Book" w:hAnsi="Franklin Gothic Book"/>
          <w:color w:val="4A442A" w:themeColor="background2" w:themeShade="40"/>
        </w:rPr>
        <w:t>for</w:t>
      </w:r>
      <w:r w:rsidR="00C704BA">
        <w:rPr>
          <w:rFonts w:ascii="Franklin Gothic Book" w:hAnsi="Franklin Gothic Book"/>
          <w:color w:val="4A442A" w:themeColor="background2" w:themeShade="40"/>
        </w:rPr>
        <w:t xml:space="preserve"> </w:t>
      </w:r>
      <w:r w:rsidR="00C704BA" w:rsidRPr="00C704BA">
        <w:rPr>
          <w:rFonts w:ascii="Franklin Gothic Book" w:hAnsi="Franklin Gothic Book"/>
          <w:color w:val="4A442A" w:themeColor="background2" w:themeShade="40"/>
        </w:rPr>
        <w:t xml:space="preserve">Tahirih’s </w:t>
      </w:r>
      <w:r>
        <w:rPr>
          <w:rFonts w:ascii="Franklin Gothic Book" w:hAnsi="Franklin Gothic Book"/>
          <w:color w:val="4A442A" w:themeColor="background2" w:themeShade="40"/>
        </w:rPr>
        <w:t xml:space="preserve">401(k) </w:t>
      </w:r>
      <w:r w:rsidR="00C704BA" w:rsidRPr="00C704BA">
        <w:rPr>
          <w:rFonts w:ascii="Franklin Gothic Book" w:hAnsi="Franklin Gothic Book"/>
          <w:color w:val="4A442A" w:themeColor="background2" w:themeShade="40"/>
        </w:rPr>
        <w:t>Retirement Contribution Plan.</w:t>
      </w:r>
      <w:r w:rsidR="00C704BA">
        <w:rPr>
          <w:rFonts w:ascii="Franklin Gothic Book" w:hAnsi="Franklin Gothic Book"/>
          <w:color w:val="4A442A" w:themeColor="background2" w:themeShade="40"/>
        </w:rPr>
        <w:t xml:space="preserve"> </w:t>
      </w:r>
      <w:r w:rsidR="00C704BA" w:rsidRPr="006C5810">
        <w:rPr>
          <w:rFonts w:ascii="Franklin Gothic Book" w:hAnsi="Franklin Gothic Book"/>
          <w:color w:val="4A442A" w:themeColor="background2" w:themeShade="40"/>
        </w:rPr>
        <w:t xml:space="preserve">Under </w:t>
      </w:r>
      <w:r w:rsidR="00C704BA">
        <w:rPr>
          <w:rFonts w:ascii="Franklin Gothic Book" w:hAnsi="Franklin Gothic Book"/>
          <w:color w:val="4A442A" w:themeColor="background2" w:themeShade="40"/>
        </w:rPr>
        <w:t>the</w:t>
      </w:r>
      <w:r w:rsidR="00C704BA" w:rsidRPr="006C5810">
        <w:rPr>
          <w:rFonts w:ascii="Franklin Gothic Book" w:hAnsi="Franklin Gothic Book" w:cs="FranklinGothic-Book"/>
          <w:color w:val="4A442A" w:themeColor="background2" w:themeShade="40"/>
        </w:rPr>
        <w:t xml:space="preserve"> Plan, b</w:t>
      </w:r>
      <w:r w:rsidR="00C704BA" w:rsidRPr="006C5810">
        <w:rPr>
          <w:rFonts w:ascii="Franklin Gothic Book" w:hAnsi="Franklin Gothic Book"/>
          <w:color w:val="4A442A" w:themeColor="background2" w:themeShade="40"/>
        </w:rPr>
        <w:t xml:space="preserve">enefit-eligible employees </w:t>
      </w:r>
      <w:r w:rsidR="00C704BA" w:rsidRPr="006C5810">
        <w:rPr>
          <w:rFonts w:ascii="Franklin Gothic Book" w:hAnsi="Franklin Gothic Book" w:cs="FranklinGothic-Book"/>
          <w:color w:val="4A442A" w:themeColor="background2" w:themeShade="40"/>
        </w:rPr>
        <w:t>receive an add</w:t>
      </w:r>
      <w:r w:rsidR="00BC3D46">
        <w:rPr>
          <w:rFonts w:ascii="Franklin Gothic Book" w:hAnsi="Franklin Gothic Book" w:cs="FranklinGothic-Book"/>
          <w:color w:val="4A442A" w:themeColor="background2" w:themeShade="40"/>
        </w:rPr>
        <w:t>itional 5% of salary in a tax-d</w:t>
      </w:r>
      <w:r>
        <w:rPr>
          <w:rFonts w:ascii="Franklin Gothic Book" w:hAnsi="Franklin Gothic Book" w:cs="FranklinGothic-Book"/>
          <w:color w:val="4A442A" w:themeColor="background2" w:themeShade="40"/>
        </w:rPr>
        <w:t xml:space="preserve">eferred </w:t>
      </w:r>
      <w:r w:rsidR="00C704BA" w:rsidRPr="006C5810">
        <w:rPr>
          <w:rFonts w:ascii="Franklin Gothic Book" w:hAnsi="Franklin Gothic Book" w:cs="FranklinGothic-Book"/>
          <w:color w:val="4A442A" w:themeColor="background2" w:themeShade="40"/>
        </w:rPr>
        <w:t xml:space="preserve">retirement account. Account balances vest over six years at the rate of 20% per year </w:t>
      </w:r>
      <w:r w:rsidR="00BC3D46">
        <w:rPr>
          <w:rFonts w:ascii="Franklin Gothic Book" w:hAnsi="Franklin Gothic Book" w:cs="FranklinGothic-Book"/>
          <w:color w:val="4A442A" w:themeColor="background2" w:themeShade="40"/>
        </w:rPr>
        <w:t xml:space="preserve">beginning with </w:t>
      </w:r>
      <w:r w:rsidR="00C704BA" w:rsidRPr="006C5810">
        <w:rPr>
          <w:rFonts w:ascii="Franklin Gothic Book" w:hAnsi="Franklin Gothic Book" w:cs="FranklinGothic-Book"/>
          <w:color w:val="4A442A" w:themeColor="background2" w:themeShade="40"/>
        </w:rPr>
        <w:t xml:space="preserve">the employee’s second employment anniversary. Employees select their own investments from among </w:t>
      </w:r>
      <w:r>
        <w:rPr>
          <w:rFonts w:ascii="Franklin Gothic Book" w:hAnsi="Franklin Gothic Book" w:cs="FranklinGothic-Book"/>
          <w:color w:val="4A442A" w:themeColor="background2" w:themeShade="40"/>
        </w:rPr>
        <w:t>an array</w:t>
      </w:r>
      <w:r w:rsidR="00BC3D46">
        <w:rPr>
          <w:rFonts w:ascii="Franklin Gothic Book" w:hAnsi="Franklin Gothic Book" w:cs="FranklinGothic-Book"/>
          <w:color w:val="4A442A" w:themeColor="background2" w:themeShade="40"/>
        </w:rPr>
        <w:t xml:space="preserve"> of mutual fund</w:t>
      </w:r>
      <w:r>
        <w:rPr>
          <w:rFonts w:ascii="Franklin Gothic Book" w:hAnsi="Franklin Gothic Book" w:cs="FranklinGothic-Book"/>
          <w:color w:val="4A442A" w:themeColor="background2" w:themeShade="40"/>
        </w:rPr>
        <w:t>s</w:t>
      </w:r>
      <w:r w:rsidR="00C704BA" w:rsidRPr="006C5810">
        <w:rPr>
          <w:rFonts w:ascii="Franklin Gothic Book" w:hAnsi="Franklin Gothic Book" w:cs="FranklinGothic-Book"/>
          <w:color w:val="4A442A" w:themeColor="background2" w:themeShade="40"/>
        </w:rPr>
        <w:t xml:space="preserve"> </w:t>
      </w:r>
      <w:r w:rsidR="00C704BA" w:rsidRPr="006C5810">
        <w:rPr>
          <w:rFonts w:ascii="Franklin Gothic Book" w:hAnsi="Franklin Gothic Book" w:cs="FranklinGothic-BookItalic"/>
          <w:iCs/>
          <w:color w:val="4A442A" w:themeColor="background2" w:themeShade="40"/>
        </w:rPr>
        <w:t>including 60</w:t>
      </w:r>
      <w:r>
        <w:rPr>
          <w:rFonts w:ascii="Franklin Gothic Book" w:hAnsi="Franklin Gothic Book" w:cs="FranklinGothic-BookItalic"/>
          <w:iCs/>
          <w:color w:val="4A442A" w:themeColor="background2" w:themeShade="40"/>
        </w:rPr>
        <w:t>+</w:t>
      </w:r>
      <w:r w:rsidR="00C704BA" w:rsidRPr="006C5810">
        <w:rPr>
          <w:rFonts w:ascii="Franklin Gothic Book" w:hAnsi="Franklin Gothic Book" w:cs="FranklinGothic-BookItalic"/>
          <w:iCs/>
          <w:color w:val="4A442A" w:themeColor="background2" w:themeShade="40"/>
        </w:rPr>
        <w:t xml:space="preserve"> socially responsible funds. </w:t>
      </w:r>
      <w:r>
        <w:rPr>
          <w:rFonts w:ascii="Franklin Gothic Book" w:hAnsi="Franklin Gothic Book" w:cs="FranklinGothic-BookItalic"/>
          <w:iCs/>
          <w:color w:val="4A442A" w:themeColor="background2" w:themeShade="40"/>
        </w:rPr>
        <w:t>E</w:t>
      </w:r>
      <w:r w:rsidR="00C704BA" w:rsidRPr="006C5810">
        <w:rPr>
          <w:rFonts w:ascii="Franklin Gothic Book" w:hAnsi="Franklin Gothic Book" w:cs="FranklinGothic-BookItalic"/>
          <w:iCs/>
          <w:color w:val="4A442A" w:themeColor="background2" w:themeShade="40"/>
        </w:rPr>
        <w:t xml:space="preserve">mployees </w:t>
      </w:r>
      <w:r>
        <w:rPr>
          <w:rFonts w:ascii="Franklin Gothic Book" w:hAnsi="Franklin Gothic Book" w:cs="FranklinGothic-BookItalic"/>
          <w:iCs/>
          <w:color w:val="4A442A" w:themeColor="background2" w:themeShade="40"/>
        </w:rPr>
        <w:t>can also</w:t>
      </w:r>
      <w:r w:rsidR="00C704BA" w:rsidRPr="006C5810">
        <w:rPr>
          <w:rFonts w:ascii="Franklin Gothic Book" w:hAnsi="Franklin Gothic Book" w:cs="FranklinGothic-BookItalic"/>
          <w:iCs/>
          <w:color w:val="4A442A" w:themeColor="background2" w:themeShade="40"/>
        </w:rPr>
        <w:t xml:space="preserve"> </w:t>
      </w:r>
      <w:r w:rsidR="00C704BA" w:rsidRPr="006C5810">
        <w:rPr>
          <w:rFonts w:ascii="Franklin Gothic Book" w:hAnsi="Franklin Gothic Book"/>
          <w:color w:val="4A442A" w:themeColor="background2" w:themeShade="40"/>
        </w:rPr>
        <w:t xml:space="preserve">contribute to their 401(k) accounts on a pre-tax </w:t>
      </w:r>
      <w:r w:rsidR="00C704BA">
        <w:rPr>
          <w:rFonts w:ascii="Franklin Gothic Book" w:hAnsi="Franklin Gothic Book"/>
          <w:color w:val="4A442A" w:themeColor="background2" w:themeShade="40"/>
        </w:rPr>
        <w:t xml:space="preserve">or post-tax </w:t>
      </w:r>
      <w:r w:rsidR="00C704BA" w:rsidRPr="006C5810">
        <w:rPr>
          <w:rFonts w:ascii="Franklin Gothic Book" w:hAnsi="Franklin Gothic Book"/>
          <w:color w:val="4A442A" w:themeColor="background2" w:themeShade="40"/>
        </w:rPr>
        <w:t>basis via payroll deduction.</w:t>
      </w:r>
    </w:p>
    <w:p w14:paraId="593BB2C9" w14:textId="77777777" w:rsidR="006E5EB3" w:rsidRPr="006C5810" w:rsidRDefault="007A5925" w:rsidP="007A5925">
      <w:pPr>
        <w:pStyle w:val="Heading1"/>
        <w:spacing w:afterLines="60" w:after="144"/>
        <w:ind w:right="388"/>
        <w:rPr>
          <w:rFonts w:ascii="Franklin Gothic Book" w:hAnsi="Franklin Gothic Book"/>
          <w:b w:val="0"/>
          <w:bCs w:val="0"/>
        </w:rPr>
      </w:pPr>
      <w:bookmarkStart w:id="11" w:name="Medical_and_Vision"/>
      <w:bookmarkEnd w:id="11"/>
      <w:r>
        <w:rPr>
          <w:rFonts w:ascii="Franklin Gothic Book" w:hAnsi="Franklin Gothic Book"/>
          <w:color w:val="002060"/>
        </w:rPr>
        <w:t>INSURANCE BENEFITS</w:t>
      </w:r>
    </w:p>
    <w:p w14:paraId="6246A87A" w14:textId="557C9E11" w:rsidR="007A5925" w:rsidRDefault="00BC3D46" w:rsidP="007D2406">
      <w:pPr>
        <w:pStyle w:val="BodyText"/>
        <w:spacing w:after="20"/>
        <w:ind w:right="237"/>
        <w:rPr>
          <w:rFonts w:ascii="Franklin Gothic Book" w:hAnsi="Franklin Gothic Book"/>
          <w:color w:val="4A442A" w:themeColor="background2" w:themeShade="40"/>
        </w:rPr>
      </w:pPr>
      <w:r>
        <w:rPr>
          <w:rFonts w:ascii="Franklin Gothic Book" w:hAnsi="Franklin Gothic Book"/>
          <w:color w:val="4A442A" w:themeColor="background2" w:themeShade="40"/>
        </w:rPr>
        <w:t xml:space="preserve">For employees who work more than 30 hours per week, Tahirih covers the full cost of </w:t>
      </w:r>
      <w:r w:rsidR="007A5925" w:rsidRPr="006C5810">
        <w:rPr>
          <w:rFonts w:ascii="Franklin Gothic Book" w:hAnsi="Franklin Gothic Book"/>
          <w:color w:val="4A442A" w:themeColor="background2" w:themeShade="40"/>
        </w:rPr>
        <w:t>health, dental, vision</w:t>
      </w:r>
      <w:r>
        <w:rPr>
          <w:rFonts w:ascii="Franklin Gothic Book" w:hAnsi="Franklin Gothic Book"/>
          <w:color w:val="4A442A" w:themeColor="background2" w:themeShade="40"/>
        </w:rPr>
        <w:t>,</w:t>
      </w:r>
      <w:r w:rsidR="007A5925" w:rsidRPr="006C5810">
        <w:rPr>
          <w:rFonts w:ascii="Franklin Gothic Book" w:hAnsi="Franklin Gothic Book"/>
          <w:color w:val="4A442A" w:themeColor="background2" w:themeShade="40"/>
        </w:rPr>
        <w:t xml:space="preserve"> </w:t>
      </w:r>
      <w:r w:rsidR="00894462">
        <w:rPr>
          <w:rFonts w:ascii="Franklin Gothic Book" w:hAnsi="Franklin Gothic Book"/>
          <w:color w:val="4A442A" w:themeColor="background2" w:themeShade="40"/>
        </w:rPr>
        <w:t xml:space="preserve">short- </w:t>
      </w:r>
      <w:r w:rsidR="007A5925" w:rsidRPr="006C5810">
        <w:rPr>
          <w:rFonts w:ascii="Franklin Gothic Book" w:hAnsi="Franklin Gothic Book"/>
          <w:color w:val="4A442A" w:themeColor="background2" w:themeShade="40"/>
        </w:rPr>
        <w:t>and long-term disability</w:t>
      </w:r>
      <w:r>
        <w:rPr>
          <w:rFonts w:ascii="Franklin Gothic Book" w:hAnsi="Franklin Gothic Book"/>
          <w:color w:val="4A442A" w:themeColor="background2" w:themeShade="40"/>
        </w:rPr>
        <w:t>, and life</w:t>
      </w:r>
      <w:r w:rsidR="007A5925" w:rsidRPr="006C5810">
        <w:rPr>
          <w:rFonts w:ascii="Franklin Gothic Book" w:hAnsi="Franklin Gothic Book"/>
          <w:color w:val="4A442A" w:themeColor="background2" w:themeShade="40"/>
        </w:rPr>
        <w:t xml:space="preserve"> insurance</w:t>
      </w:r>
      <w:r>
        <w:rPr>
          <w:rFonts w:ascii="Franklin Gothic Book" w:hAnsi="Franklin Gothic Book"/>
          <w:color w:val="4A442A" w:themeColor="background2" w:themeShade="40"/>
        </w:rPr>
        <w:t xml:space="preserve"> for the employee as well as 50% of the monthly premium for eligible qualifying</w:t>
      </w:r>
      <w:r w:rsidRPr="006C5810">
        <w:rPr>
          <w:rFonts w:ascii="Franklin Gothic Book" w:hAnsi="Franklin Gothic Book"/>
          <w:color w:val="4A442A" w:themeColor="background2" w:themeShade="40"/>
        </w:rPr>
        <w:t xml:space="preserve"> dependents</w:t>
      </w:r>
      <w:r>
        <w:rPr>
          <w:rFonts w:ascii="Franklin Gothic Book" w:hAnsi="Franklin Gothic Book"/>
          <w:color w:val="4A442A" w:themeColor="background2" w:themeShade="40"/>
        </w:rPr>
        <w:t>.</w:t>
      </w:r>
    </w:p>
    <w:p w14:paraId="20105C05" w14:textId="3916D4D6" w:rsidR="00BC3D46" w:rsidRDefault="002E0793" w:rsidP="007D2406">
      <w:pPr>
        <w:pStyle w:val="Heading1"/>
        <w:spacing w:before="73" w:after="20"/>
        <w:ind w:left="360" w:right="388"/>
        <w:rPr>
          <w:rFonts w:ascii="Franklin Gothic Book" w:hAnsi="Franklin Gothic Book"/>
          <w:b w:val="0"/>
          <w:color w:val="3E3E3E"/>
          <w:sz w:val="20"/>
          <w:szCs w:val="20"/>
        </w:rPr>
      </w:pPr>
      <w:r w:rsidRPr="007D2406">
        <w:rPr>
          <w:rFonts w:ascii="Franklin Gothic Book" w:hAnsi="Franklin Gothic Book"/>
          <w:color w:val="4A442A" w:themeColor="background2" w:themeShade="40"/>
          <w:sz w:val="20"/>
          <w:szCs w:val="20"/>
          <w:u w:val="single"/>
        </w:rPr>
        <w:t>Health and Vision</w:t>
      </w:r>
      <w:r w:rsidR="007D2406" w:rsidRPr="007D2406">
        <w:rPr>
          <w:rFonts w:ascii="Franklin Gothic Book" w:hAnsi="Franklin Gothic Book"/>
          <w:color w:val="4A442A" w:themeColor="background2" w:themeShade="40"/>
          <w:sz w:val="20"/>
          <w:szCs w:val="20"/>
          <w:u w:val="single"/>
        </w:rPr>
        <w:t>.</w:t>
      </w:r>
      <w:r w:rsidR="007D2406" w:rsidRPr="007D2406">
        <w:rPr>
          <w:rFonts w:ascii="Franklin Gothic Book" w:hAnsi="Franklin Gothic Book"/>
          <w:b w:val="0"/>
          <w:color w:val="4A442A" w:themeColor="background2" w:themeShade="40"/>
          <w:sz w:val="20"/>
          <w:szCs w:val="20"/>
        </w:rPr>
        <w:t xml:space="preserve"> </w:t>
      </w:r>
      <w:r w:rsidR="00993AD9" w:rsidRPr="007D2406">
        <w:rPr>
          <w:rFonts w:ascii="Franklin Gothic Book" w:hAnsi="Franklin Gothic Book"/>
          <w:b w:val="0"/>
          <w:color w:val="4A442A" w:themeColor="background2" w:themeShade="40"/>
          <w:sz w:val="20"/>
          <w:szCs w:val="20"/>
        </w:rPr>
        <w:t>H</w:t>
      </w:r>
      <w:r w:rsidR="00A37AE6" w:rsidRPr="007D2406">
        <w:rPr>
          <w:rFonts w:ascii="Franklin Gothic Book" w:hAnsi="Franklin Gothic Book"/>
          <w:b w:val="0"/>
          <w:color w:val="4A442A" w:themeColor="background2" w:themeShade="40"/>
          <w:sz w:val="20"/>
          <w:szCs w:val="20"/>
        </w:rPr>
        <w:t xml:space="preserve">ealth </w:t>
      </w:r>
      <w:r w:rsidR="00F47C24" w:rsidRPr="007D2406">
        <w:rPr>
          <w:rFonts w:ascii="Franklin Gothic Book" w:hAnsi="Franklin Gothic Book"/>
          <w:b w:val="0"/>
          <w:color w:val="4A442A" w:themeColor="background2" w:themeShade="40"/>
          <w:sz w:val="20"/>
          <w:szCs w:val="20"/>
        </w:rPr>
        <w:t>and vision insurance through CareFirst Blue Cross Blue Shield is</w:t>
      </w:r>
      <w:r w:rsidRPr="007D2406">
        <w:rPr>
          <w:rFonts w:ascii="Franklin Gothic Book" w:hAnsi="Franklin Gothic Book"/>
          <w:b w:val="0"/>
          <w:color w:val="4A442A" w:themeColor="background2" w:themeShade="40"/>
          <w:sz w:val="20"/>
          <w:szCs w:val="20"/>
        </w:rPr>
        <w:t xml:space="preserve"> </w:t>
      </w:r>
      <w:r w:rsidR="00F47C24" w:rsidRPr="007D2406">
        <w:rPr>
          <w:rFonts w:ascii="Franklin Gothic Book" w:hAnsi="Franklin Gothic Book"/>
          <w:b w:val="0"/>
          <w:color w:val="4A442A" w:themeColor="background2" w:themeShade="40"/>
          <w:sz w:val="20"/>
          <w:szCs w:val="20"/>
        </w:rPr>
        <w:t xml:space="preserve">through the Blue Advantage Point of Service Plan (POS) and is on the Blue Advantage (MD-DC-VA) and the national Basic PPO (all locations) networks. </w:t>
      </w:r>
      <w:r w:rsidR="00A37AE6" w:rsidRPr="007D2406">
        <w:rPr>
          <w:rFonts w:ascii="Franklin Gothic Book" w:hAnsi="Franklin Gothic Book"/>
          <w:b w:val="0"/>
          <w:color w:val="4A442A" w:themeColor="background2" w:themeShade="40"/>
          <w:sz w:val="20"/>
          <w:szCs w:val="20"/>
        </w:rPr>
        <w:t>E</w:t>
      </w:r>
      <w:r w:rsidR="00F47C24" w:rsidRPr="007D2406">
        <w:rPr>
          <w:rFonts w:ascii="Franklin Gothic Book" w:hAnsi="Franklin Gothic Book"/>
          <w:b w:val="0"/>
          <w:color w:val="4A442A" w:themeColor="background2" w:themeShade="40"/>
          <w:sz w:val="20"/>
          <w:szCs w:val="20"/>
        </w:rPr>
        <w:t xml:space="preserve">mployees have access to </w:t>
      </w:r>
      <w:r w:rsidR="00A37AE6" w:rsidRPr="007D2406">
        <w:rPr>
          <w:rFonts w:ascii="Franklin Gothic Book" w:hAnsi="Franklin Gothic Book"/>
          <w:b w:val="0"/>
          <w:color w:val="4A442A" w:themeColor="background2" w:themeShade="40"/>
          <w:sz w:val="20"/>
          <w:szCs w:val="20"/>
        </w:rPr>
        <w:t xml:space="preserve">both in-network and out-of-network providers </w:t>
      </w:r>
      <w:r w:rsidR="00BC3D46">
        <w:rPr>
          <w:rFonts w:ascii="Franklin Gothic Book" w:hAnsi="Franklin Gothic Book"/>
          <w:b w:val="0"/>
          <w:color w:val="4A442A" w:themeColor="background2" w:themeShade="40"/>
          <w:sz w:val="20"/>
          <w:szCs w:val="20"/>
        </w:rPr>
        <w:t>without a referral</w:t>
      </w:r>
      <w:r w:rsidR="00A37AE6" w:rsidRPr="007D2406">
        <w:rPr>
          <w:rFonts w:ascii="Franklin Gothic Book" w:hAnsi="Franklin Gothic Book"/>
          <w:b w:val="0"/>
          <w:color w:val="4A442A" w:themeColor="background2" w:themeShade="40"/>
          <w:sz w:val="20"/>
          <w:szCs w:val="20"/>
        </w:rPr>
        <w:t xml:space="preserve">. More information is available at </w:t>
      </w:r>
      <w:r w:rsidR="00BC3D46" w:rsidRPr="000025E8">
        <w:rPr>
          <w:rFonts w:ascii="Franklin Gothic Book" w:hAnsi="Franklin Gothic Book"/>
          <w:b w:val="0"/>
          <w:sz w:val="20"/>
          <w:szCs w:val="20"/>
          <w:u w:color="3E84A3"/>
        </w:rPr>
        <w:t>www.carefirst.com</w:t>
      </w:r>
      <w:r w:rsidR="00BC3D46" w:rsidRPr="000025E8">
        <w:rPr>
          <w:rFonts w:ascii="Franklin Gothic Book" w:hAnsi="Franklin Gothic Book"/>
          <w:b w:val="0"/>
          <w:sz w:val="20"/>
          <w:szCs w:val="20"/>
        </w:rPr>
        <w:t>.</w:t>
      </w:r>
      <w:r w:rsidR="007D2406" w:rsidRPr="000025E8">
        <w:rPr>
          <w:rFonts w:ascii="Franklin Gothic Book" w:hAnsi="Franklin Gothic Book"/>
          <w:b w:val="0"/>
          <w:sz w:val="20"/>
          <w:szCs w:val="20"/>
        </w:rPr>
        <w:t xml:space="preserve"> </w:t>
      </w:r>
      <w:r w:rsidR="007D2406" w:rsidRPr="007D2406">
        <w:rPr>
          <w:rFonts w:ascii="Franklin Gothic Book" w:hAnsi="Franklin Gothic Book"/>
          <w:b w:val="0"/>
          <w:color w:val="3E3E3E"/>
          <w:sz w:val="20"/>
          <w:szCs w:val="20"/>
        </w:rPr>
        <w:t xml:space="preserve"> </w:t>
      </w:r>
    </w:p>
    <w:p w14:paraId="33560537" w14:textId="7B2F222F" w:rsidR="00BC3D46" w:rsidRDefault="00BC3D46" w:rsidP="007D2406">
      <w:pPr>
        <w:pStyle w:val="Heading1"/>
        <w:spacing w:before="73" w:after="20"/>
        <w:ind w:left="360" w:right="388"/>
        <w:rPr>
          <w:rFonts w:ascii="Franklin Gothic Book" w:hAnsi="Franklin Gothic Book"/>
          <w:b w:val="0"/>
          <w:color w:val="3E84A3"/>
          <w:sz w:val="20"/>
          <w:szCs w:val="20"/>
        </w:rPr>
      </w:pPr>
      <w:r>
        <w:rPr>
          <w:rFonts w:ascii="Franklin Gothic Book" w:hAnsi="Franklin Gothic Book"/>
          <w:color w:val="4A442A" w:themeColor="background2" w:themeShade="40"/>
          <w:sz w:val="20"/>
          <w:szCs w:val="20"/>
          <w:u w:val="single"/>
        </w:rPr>
        <w:t>Health Reimbursement Arrangement (HRA)</w:t>
      </w:r>
      <w:r w:rsidRPr="000025E8">
        <w:rPr>
          <w:rFonts w:ascii="Franklin Gothic Book" w:hAnsi="Franklin Gothic Book"/>
          <w:b w:val="0"/>
          <w:color w:val="4A442A" w:themeColor="background2" w:themeShade="40"/>
          <w:sz w:val="20"/>
          <w:szCs w:val="20"/>
        </w:rPr>
        <w:t>.</w:t>
      </w:r>
      <w:r w:rsidR="007D2406" w:rsidRPr="007D2406">
        <w:rPr>
          <w:rFonts w:ascii="Franklin Gothic Book" w:hAnsi="Franklin Gothic Book"/>
          <w:b w:val="0"/>
          <w:color w:val="4A442A" w:themeColor="background2" w:themeShade="40"/>
          <w:sz w:val="20"/>
          <w:szCs w:val="20"/>
        </w:rPr>
        <w:t>Tahirih funds $1,000 of the</w:t>
      </w:r>
      <w:r>
        <w:rPr>
          <w:rFonts w:ascii="Franklin Gothic Book" w:hAnsi="Franklin Gothic Book"/>
          <w:b w:val="0"/>
          <w:color w:val="4A442A" w:themeColor="background2" w:themeShade="40"/>
          <w:sz w:val="20"/>
          <w:szCs w:val="20"/>
        </w:rPr>
        <w:t xml:space="preserve"> employee’s</w:t>
      </w:r>
      <w:r w:rsidR="007D2406" w:rsidRPr="007D2406">
        <w:rPr>
          <w:rFonts w:ascii="Franklin Gothic Book" w:hAnsi="Franklin Gothic Book"/>
          <w:b w:val="0"/>
          <w:color w:val="4A442A" w:themeColor="background2" w:themeShade="40"/>
          <w:sz w:val="20"/>
          <w:szCs w:val="20"/>
        </w:rPr>
        <w:t xml:space="preserve"> health insurance deductible through an HRA which is administered by LD&amp;B Benefits Administrators, </w:t>
      </w:r>
    </w:p>
    <w:p w14:paraId="424BDD68" w14:textId="2966AE6F" w:rsidR="006E5EB3" w:rsidRPr="00BC3D46" w:rsidRDefault="00F47C24" w:rsidP="000025E8">
      <w:pPr>
        <w:pStyle w:val="Heading1"/>
        <w:spacing w:before="73" w:afterLines="60" w:after="144"/>
        <w:ind w:left="360" w:right="389"/>
        <w:rPr>
          <w:rFonts w:ascii="Franklin Gothic Book" w:hAnsi="Franklin Gothic Book"/>
        </w:rPr>
      </w:pPr>
      <w:bookmarkStart w:id="12" w:name="Dental"/>
      <w:bookmarkEnd w:id="12"/>
      <w:r w:rsidRPr="007D2406">
        <w:rPr>
          <w:rFonts w:ascii="Franklin Gothic Book" w:hAnsi="Franklin Gothic Book"/>
          <w:color w:val="4A442A" w:themeColor="background2" w:themeShade="40"/>
          <w:sz w:val="20"/>
          <w:szCs w:val="20"/>
          <w:u w:val="single"/>
        </w:rPr>
        <w:t>Dental</w:t>
      </w:r>
      <w:r w:rsidR="007D2406" w:rsidRPr="007D2406">
        <w:rPr>
          <w:rFonts w:ascii="Franklin Gothic Book" w:hAnsi="Franklin Gothic Book"/>
          <w:color w:val="4A442A" w:themeColor="background2" w:themeShade="40"/>
          <w:sz w:val="20"/>
          <w:szCs w:val="20"/>
          <w:u w:val="single"/>
        </w:rPr>
        <w:t>.</w:t>
      </w:r>
      <w:r w:rsidR="007D2406" w:rsidRPr="007D2406">
        <w:rPr>
          <w:rFonts w:ascii="Franklin Gothic Book" w:hAnsi="Franklin Gothic Book"/>
          <w:b w:val="0"/>
          <w:color w:val="4A442A" w:themeColor="background2" w:themeShade="40"/>
          <w:sz w:val="20"/>
          <w:szCs w:val="20"/>
        </w:rPr>
        <w:t xml:space="preserve"> </w:t>
      </w:r>
      <w:r w:rsidR="00993AD9" w:rsidRPr="007D2406">
        <w:rPr>
          <w:rFonts w:ascii="Franklin Gothic Book" w:hAnsi="Franklin Gothic Book"/>
          <w:b w:val="0"/>
          <w:color w:val="4A442A" w:themeColor="background2" w:themeShade="40"/>
          <w:sz w:val="20"/>
          <w:szCs w:val="20"/>
        </w:rPr>
        <w:t>Dental</w:t>
      </w:r>
      <w:r w:rsidRPr="007D2406">
        <w:rPr>
          <w:rFonts w:ascii="Franklin Gothic Book" w:hAnsi="Franklin Gothic Book"/>
          <w:b w:val="0"/>
          <w:color w:val="4A442A" w:themeColor="background2" w:themeShade="40"/>
          <w:sz w:val="20"/>
          <w:szCs w:val="20"/>
        </w:rPr>
        <w:t xml:space="preserve"> insurance through United Concordia Insurance Company (UNUM) and the Advantage 2.0 PPO</w:t>
      </w:r>
      <w:r w:rsidR="002E0793" w:rsidRPr="007D2406">
        <w:rPr>
          <w:rFonts w:ascii="Franklin Gothic Book" w:hAnsi="Franklin Gothic Book"/>
          <w:b w:val="0"/>
          <w:color w:val="4A442A" w:themeColor="background2" w:themeShade="40"/>
          <w:sz w:val="20"/>
          <w:szCs w:val="20"/>
        </w:rPr>
        <w:t xml:space="preserve"> </w:t>
      </w:r>
      <w:r w:rsidR="003841EE" w:rsidRPr="007D2406">
        <w:rPr>
          <w:rFonts w:ascii="Franklin Gothic Book" w:hAnsi="Franklin Gothic Book"/>
          <w:b w:val="0"/>
          <w:color w:val="4A442A" w:themeColor="background2" w:themeShade="40"/>
          <w:sz w:val="20"/>
          <w:szCs w:val="20"/>
        </w:rPr>
        <w:t>N</w:t>
      </w:r>
      <w:r w:rsidRPr="007D2406">
        <w:rPr>
          <w:rFonts w:ascii="Franklin Gothic Book" w:hAnsi="Franklin Gothic Book"/>
          <w:b w:val="0"/>
          <w:color w:val="4A442A" w:themeColor="background2" w:themeShade="40"/>
          <w:sz w:val="20"/>
          <w:szCs w:val="20"/>
        </w:rPr>
        <w:t>etwork</w:t>
      </w:r>
      <w:r w:rsidR="00993AD9" w:rsidRPr="007D2406">
        <w:rPr>
          <w:rFonts w:ascii="Franklin Gothic Book" w:hAnsi="Franklin Gothic Book"/>
          <w:b w:val="0"/>
          <w:color w:val="4A442A" w:themeColor="background2" w:themeShade="40"/>
          <w:sz w:val="20"/>
          <w:szCs w:val="20"/>
        </w:rPr>
        <w:t xml:space="preserve"> offers</w:t>
      </w:r>
      <w:r w:rsidRPr="007D2406">
        <w:rPr>
          <w:rFonts w:ascii="Franklin Gothic Book" w:hAnsi="Franklin Gothic Book"/>
          <w:b w:val="0"/>
          <w:color w:val="4A442A" w:themeColor="background2" w:themeShade="40"/>
          <w:sz w:val="20"/>
          <w:szCs w:val="20"/>
        </w:rPr>
        <w:t xml:space="preserve"> both in network and out of network coverage. </w:t>
      </w:r>
      <w:r w:rsidR="00BC3D46">
        <w:rPr>
          <w:rFonts w:ascii="Franklin Gothic Book" w:hAnsi="Franklin Gothic Book"/>
          <w:b w:val="0"/>
          <w:color w:val="4A442A" w:themeColor="background2" w:themeShade="40"/>
          <w:sz w:val="20"/>
          <w:szCs w:val="20"/>
        </w:rPr>
        <w:t xml:space="preserve">More information is available at </w:t>
      </w:r>
      <w:r w:rsidR="00BC3D46" w:rsidRPr="000025E8">
        <w:rPr>
          <w:rFonts w:ascii="Franklin Gothic Book" w:hAnsi="Franklin Gothic Book"/>
          <w:b w:val="0"/>
          <w:color w:val="4A442A" w:themeColor="background2" w:themeShade="40"/>
          <w:sz w:val="20"/>
          <w:szCs w:val="20"/>
          <w:u w:color="3E84A3"/>
        </w:rPr>
        <w:t>www.unumdental.com</w:t>
      </w:r>
      <w:r w:rsidR="00BC3D46">
        <w:rPr>
          <w:rFonts w:ascii="Franklin Gothic Book" w:hAnsi="Franklin Gothic Book"/>
          <w:b w:val="0"/>
          <w:color w:val="4A442A" w:themeColor="background2" w:themeShade="40"/>
          <w:sz w:val="20"/>
          <w:szCs w:val="20"/>
          <w:u w:color="3E84A3"/>
        </w:rPr>
        <w:t>.</w:t>
      </w:r>
    </w:p>
    <w:tbl>
      <w:tblPr>
        <w:tblW w:w="0" w:type="auto"/>
        <w:jc w:val="center"/>
        <w:tblCellMar>
          <w:left w:w="0" w:type="dxa"/>
          <w:right w:w="0" w:type="dxa"/>
        </w:tblCellMar>
        <w:tblLook w:val="01E0" w:firstRow="1" w:lastRow="1" w:firstColumn="1" w:lastColumn="1" w:noHBand="0" w:noVBand="0"/>
      </w:tblPr>
      <w:tblGrid>
        <w:gridCol w:w="3393"/>
        <w:gridCol w:w="1152"/>
        <w:gridCol w:w="1216"/>
        <w:gridCol w:w="1152"/>
      </w:tblGrid>
      <w:tr w:rsidR="007D2406" w:rsidRPr="006C5810" w14:paraId="2471BB0F" w14:textId="77777777" w:rsidTr="000025E8">
        <w:trPr>
          <w:trHeight w:val="20"/>
          <w:jc w:val="center"/>
        </w:trPr>
        <w:tc>
          <w:tcPr>
            <w:tcW w:w="0" w:type="auto"/>
            <w:vMerge w:val="restart"/>
            <w:tcBorders>
              <w:top w:val="single" w:sz="5" w:space="0" w:color="002060"/>
              <w:left w:val="single" w:sz="5" w:space="0" w:color="002060"/>
              <w:right w:val="single" w:sz="5" w:space="0" w:color="002060"/>
            </w:tcBorders>
            <w:vAlign w:val="center"/>
          </w:tcPr>
          <w:p w14:paraId="2224E0FC" w14:textId="77777777" w:rsidR="007D2406" w:rsidRPr="007D2406" w:rsidRDefault="007D2406" w:rsidP="00E11615">
            <w:pPr>
              <w:pStyle w:val="TableParagraph"/>
              <w:ind w:left="360"/>
              <w:jc w:val="center"/>
              <w:rPr>
                <w:rFonts w:ascii="Franklin Gothic Book" w:eastAsia="Georgia" w:hAnsi="Franklin Gothic Book" w:cs="Georgia"/>
                <w:b/>
                <w:bCs/>
                <w:color w:val="002060"/>
                <w:sz w:val="20"/>
                <w:szCs w:val="20"/>
              </w:rPr>
            </w:pPr>
            <w:r w:rsidRPr="007D2406">
              <w:rPr>
                <w:rFonts w:ascii="Franklin Gothic Book" w:eastAsia="Georgia" w:hAnsi="Franklin Gothic Book" w:cs="Georgia"/>
                <w:b/>
                <w:bCs/>
                <w:color w:val="002060"/>
                <w:sz w:val="20"/>
                <w:szCs w:val="20"/>
              </w:rPr>
              <w:t>Participation Level</w:t>
            </w:r>
          </w:p>
        </w:tc>
        <w:tc>
          <w:tcPr>
            <w:tcW w:w="3520" w:type="dxa"/>
            <w:gridSpan w:val="3"/>
            <w:tcBorders>
              <w:top w:val="single" w:sz="5" w:space="0" w:color="002060"/>
              <w:left w:val="single" w:sz="5" w:space="0" w:color="002060"/>
              <w:bottom w:val="single" w:sz="5" w:space="0" w:color="002060"/>
              <w:right w:val="single" w:sz="5" w:space="0" w:color="002060"/>
            </w:tcBorders>
            <w:vAlign w:val="center"/>
          </w:tcPr>
          <w:p w14:paraId="7BD7E4CE" w14:textId="77777777" w:rsidR="007D2406" w:rsidRPr="007D2406" w:rsidRDefault="007D2406" w:rsidP="00E11615">
            <w:pPr>
              <w:pStyle w:val="TableParagraph"/>
              <w:ind w:left="360"/>
              <w:jc w:val="center"/>
              <w:rPr>
                <w:rFonts w:ascii="Franklin Gothic Book" w:eastAsia="Georgia" w:hAnsi="Franklin Gothic Book" w:cs="Georgia"/>
                <w:b/>
                <w:bCs/>
                <w:color w:val="002060"/>
                <w:sz w:val="20"/>
                <w:szCs w:val="20"/>
              </w:rPr>
            </w:pPr>
            <w:r>
              <w:rPr>
                <w:rFonts w:ascii="Franklin Gothic Book" w:eastAsia="Georgia" w:hAnsi="Franklin Gothic Book" w:cs="Georgia"/>
                <w:b/>
                <w:bCs/>
                <w:color w:val="002060"/>
                <w:sz w:val="20"/>
                <w:szCs w:val="20"/>
              </w:rPr>
              <w:t>Deduction</w:t>
            </w:r>
            <w:r>
              <w:rPr>
                <w:rFonts w:ascii="Franklin Gothic Book" w:eastAsia="Georgia" w:hAnsi="Franklin Gothic Book" w:cs="Georgia"/>
                <w:b/>
                <w:bCs/>
                <w:color w:val="002060"/>
                <w:sz w:val="20"/>
                <w:szCs w:val="20"/>
              </w:rPr>
              <w:br/>
              <w:t>(per Payroll Period)</w:t>
            </w:r>
          </w:p>
        </w:tc>
      </w:tr>
      <w:tr w:rsidR="007D2406" w:rsidRPr="006C5810" w14:paraId="24E5B2FE" w14:textId="77777777" w:rsidTr="000025E8">
        <w:trPr>
          <w:trHeight w:val="20"/>
          <w:jc w:val="center"/>
        </w:trPr>
        <w:tc>
          <w:tcPr>
            <w:tcW w:w="0" w:type="auto"/>
            <w:vMerge/>
            <w:tcBorders>
              <w:left w:val="single" w:sz="5" w:space="0" w:color="002060"/>
              <w:bottom w:val="single" w:sz="5" w:space="0" w:color="002060"/>
              <w:right w:val="single" w:sz="5" w:space="0" w:color="002060"/>
            </w:tcBorders>
            <w:vAlign w:val="center"/>
          </w:tcPr>
          <w:p w14:paraId="3A21EA9E" w14:textId="77777777" w:rsidR="007D2406" w:rsidRPr="007D2406" w:rsidRDefault="007D2406" w:rsidP="00E11615">
            <w:pPr>
              <w:pStyle w:val="TableParagraph"/>
              <w:ind w:left="360"/>
              <w:rPr>
                <w:rFonts w:ascii="Franklin Gothic Book" w:eastAsia="Georgia" w:hAnsi="Franklin Gothic Book" w:cs="Georgia"/>
                <w:sz w:val="20"/>
                <w:szCs w:val="20"/>
              </w:rPr>
            </w:pPr>
            <w:bookmarkStart w:id="13" w:name="Participation_Level"/>
            <w:bookmarkEnd w:id="13"/>
          </w:p>
        </w:tc>
        <w:tc>
          <w:tcPr>
            <w:tcW w:w="1152" w:type="dxa"/>
            <w:tcBorders>
              <w:top w:val="single" w:sz="5" w:space="0" w:color="002060"/>
              <w:left w:val="single" w:sz="5" w:space="0" w:color="002060"/>
              <w:bottom w:val="single" w:sz="5" w:space="0" w:color="002060"/>
              <w:right w:val="single" w:sz="5" w:space="0" w:color="002060"/>
            </w:tcBorders>
            <w:vAlign w:val="center"/>
          </w:tcPr>
          <w:p w14:paraId="423283C5" w14:textId="77777777" w:rsidR="007D2406" w:rsidRPr="007D2406" w:rsidRDefault="007D2406" w:rsidP="00E11615">
            <w:pPr>
              <w:pStyle w:val="TableParagraph"/>
              <w:ind w:left="360"/>
              <w:rPr>
                <w:rFonts w:ascii="Franklin Gothic Book" w:eastAsia="Georgia" w:hAnsi="Franklin Gothic Book" w:cs="Georgia"/>
                <w:sz w:val="20"/>
                <w:szCs w:val="20"/>
              </w:rPr>
            </w:pPr>
            <w:bookmarkStart w:id="14" w:name="Medical_Per_Pay_Period_Deductions"/>
            <w:bookmarkEnd w:id="14"/>
            <w:r w:rsidRPr="007D2406">
              <w:rPr>
                <w:rFonts w:ascii="Franklin Gothic Book" w:eastAsia="Georgia" w:hAnsi="Franklin Gothic Book" w:cs="Georgia"/>
                <w:b/>
                <w:bCs/>
                <w:color w:val="002060"/>
                <w:sz w:val="20"/>
                <w:szCs w:val="20"/>
              </w:rPr>
              <w:t>Health</w:t>
            </w:r>
          </w:p>
        </w:tc>
        <w:tc>
          <w:tcPr>
            <w:tcW w:w="1216" w:type="dxa"/>
            <w:tcBorders>
              <w:top w:val="single" w:sz="5" w:space="0" w:color="002060"/>
              <w:left w:val="single" w:sz="5" w:space="0" w:color="002060"/>
              <w:bottom w:val="single" w:sz="5" w:space="0" w:color="002060"/>
              <w:right w:val="single" w:sz="5" w:space="0" w:color="002060"/>
            </w:tcBorders>
            <w:vAlign w:val="center"/>
          </w:tcPr>
          <w:p w14:paraId="26F5E446" w14:textId="77777777" w:rsidR="007D2406" w:rsidRPr="007D2406" w:rsidRDefault="007D2406" w:rsidP="00E11615">
            <w:pPr>
              <w:pStyle w:val="TableParagraph"/>
              <w:ind w:left="360" w:right="288"/>
              <w:rPr>
                <w:rFonts w:ascii="Franklin Gothic Book" w:eastAsia="Georgia" w:hAnsi="Franklin Gothic Book" w:cs="Georgia"/>
                <w:sz w:val="20"/>
                <w:szCs w:val="20"/>
              </w:rPr>
            </w:pPr>
            <w:bookmarkStart w:id="15" w:name="Dental_Per_Pay_Period_Deductions"/>
            <w:bookmarkEnd w:id="15"/>
            <w:r w:rsidRPr="007D2406">
              <w:rPr>
                <w:rFonts w:ascii="Franklin Gothic Book" w:eastAsia="Georgia" w:hAnsi="Franklin Gothic Book" w:cs="Georgia"/>
                <w:b/>
                <w:bCs/>
                <w:color w:val="002060"/>
                <w:sz w:val="20"/>
                <w:szCs w:val="20"/>
              </w:rPr>
              <w:t>Dental</w:t>
            </w:r>
          </w:p>
        </w:tc>
        <w:tc>
          <w:tcPr>
            <w:tcW w:w="1152" w:type="dxa"/>
            <w:tcBorders>
              <w:top w:val="single" w:sz="5" w:space="0" w:color="002060"/>
              <w:left w:val="single" w:sz="5" w:space="0" w:color="002060"/>
              <w:bottom w:val="single" w:sz="5" w:space="0" w:color="002060"/>
              <w:right w:val="single" w:sz="5" w:space="0" w:color="002060"/>
            </w:tcBorders>
            <w:vAlign w:val="center"/>
          </w:tcPr>
          <w:p w14:paraId="424324C0" w14:textId="77777777" w:rsidR="007D2406" w:rsidRPr="007D2406" w:rsidRDefault="007D2406" w:rsidP="00E11615">
            <w:pPr>
              <w:pStyle w:val="TableParagraph"/>
              <w:ind w:left="360"/>
              <w:rPr>
                <w:rFonts w:ascii="Franklin Gothic Book" w:eastAsia="Georgia" w:hAnsi="Franklin Gothic Book" w:cs="Georgia"/>
                <w:sz w:val="20"/>
                <w:szCs w:val="20"/>
              </w:rPr>
            </w:pPr>
            <w:bookmarkStart w:id="16" w:name="Vision_Per_Pay_Period_Deductions"/>
            <w:bookmarkEnd w:id="16"/>
            <w:r w:rsidRPr="007D2406">
              <w:rPr>
                <w:rFonts w:ascii="Franklin Gothic Book" w:eastAsia="Georgia" w:hAnsi="Franklin Gothic Book" w:cs="Georgia"/>
                <w:b/>
                <w:bCs/>
                <w:color w:val="002060"/>
                <w:sz w:val="20"/>
                <w:szCs w:val="20"/>
              </w:rPr>
              <w:t>Vision</w:t>
            </w:r>
          </w:p>
        </w:tc>
      </w:tr>
      <w:tr w:rsidR="003841EE" w:rsidRPr="006C5810" w14:paraId="5A56048C" w14:textId="77777777" w:rsidTr="000025E8">
        <w:trPr>
          <w:trHeight w:val="20"/>
          <w:jc w:val="center"/>
        </w:trPr>
        <w:tc>
          <w:tcPr>
            <w:tcW w:w="0" w:type="auto"/>
            <w:tcBorders>
              <w:top w:val="single" w:sz="5" w:space="0" w:color="002060"/>
              <w:left w:val="single" w:sz="5" w:space="0" w:color="002060"/>
              <w:bottom w:val="single" w:sz="5" w:space="0" w:color="002060"/>
              <w:right w:val="single" w:sz="5" w:space="0" w:color="002060"/>
            </w:tcBorders>
            <w:vAlign w:val="bottom"/>
          </w:tcPr>
          <w:p w14:paraId="1B107A91" w14:textId="77777777" w:rsidR="006E5EB3" w:rsidRPr="007D2406" w:rsidRDefault="00F47C24" w:rsidP="00E11615">
            <w:pPr>
              <w:pStyle w:val="TableParagraph"/>
              <w:ind w:left="360"/>
              <w:rPr>
                <w:rFonts w:ascii="Franklin Gothic Book" w:eastAsia="Georgia" w:hAnsi="Franklin Gothic Book" w:cs="Georgia"/>
                <w:color w:val="4A442A" w:themeColor="background2" w:themeShade="40"/>
                <w:sz w:val="20"/>
                <w:szCs w:val="20"/>
              </w:rPr>
            </w:pPr>
            <w:bookmarkStart w:id="17" w:name="Employee-Only"/>
            <w:bookmarkStart w:id="18" w:name="Employee_+_Domestic_Partner"/>
            <w:bookmarkEnd w:id="17"/>
            <w:bookmarkEnd w:id="18"/>
            <w:r w:rsidRPr="007D2406">
              <w:rPr>
                <w:rFonts w:ascii="Franklin Gothic Book" w:eastAsia="Georgia" w:hAnsi="Franklin Gothic Book" w:cs="Georgia"/>
                <w:bCs/>
                <w:color w:val="4A442A" w:themeColor="background2" w:themeShade="40"/>
                <w:sz w:val="20"/>
                <w:szCs w:val="20"/>
              </w:rPr>
              <w:t>Employee</w:t>
            </w:r>
            <w:r w:rsidR="006C5810" w:rsidRPr="007D2406">
              <w:rPr>
                <w:rFonts w:ascii="Franklin Gothic Book" w:eastAsia="Georgia" w:hAnsi="Franklin Gothic Book" w:cs="Georgia"/>
                <w:bCs/>
                <w:color w:val="4A442A" w:themeColor="background2" w:themeShade="40"/>
                <w:sz w:val="20"/>
                <w:szCs w:val="20"/>
              </w:rPr>
              <w:t xml:space="preserve"> </w:t>
            </w:r>
            <w:r w:rsidRPr="007D2406">
              <w:rPr>
                <w:rFonts w:ascii="Franklin Gothic Book" w:eastAsia="Georgia" w:hAnsi="Franklin Gothic Book" w:cs="Georgia"/>
                <w:bCs/>
                <w:color w:val="4A442A" w:themeColor="background2" w:themeShade="40"/>
                <w:sz w:val="20"/>
                <w:szCs w:val="20"/>
              </w:rPr>
              <w:t>Only</w:t>
            </w:r>
          </w:p>
        </w:tc>
        <w:tc>
          <w:tcPr>
            <w:tcW w:w="1152" w:type="dxa"/>
            <w:tcBorders>
              <w:top w:val="single" w:sz="5" w:space="0" w:color="002060"/>
              <w:left w:val="single" w:sz="5" w:space="0" w:color="002060"/>
              <w:bottom w:val="single" w:sz="5" w:space="0" w:color="002060"/>
              <w:right w:val="single" w:sz="5" w:space="0" w:color="002060"/>
            </w:tcBorders>
            <w:vAlign w:val="bottom"/>
          </w:tcPr>
          <w:p w14:paraId="623ABA4E" w14:textId="6EE4BD7F" w:rsidR="006E5EB3" w:rsidRPr="007D2406" w:rsidRDefault="00053D29" w:rsidP="000025E8">
            <w:pPr>
              <w:pStyle w:val="TableParagraph"/>
              <w:ind w:left="360" w:right="62"/>
              <w:jc w:val="right"/>
              <w:rPr>
                <w:rFonts w:ascii="Franklin Gothic Book" w:eastAsia="Georgia" w:hAnsi="Franklin Gothic Book" w:cs="Georgia"/>
                <w:color w:val="4A442A" w:themeColor="background2" w:themeShade="40"/>
                <w:sz w:val="20"/>
                <w:szCs w:val="20"/>
              </w:rPr>
            </w:pPr>
            <w:bookmarkStart w:id="19" w:name="$108.74"/>
            <w:bookmarkEnd w:id="19"/>
            <w:r w:rsidRPr="007D2406">
              <w:rPr>
                <w:rFonts w:ascii="Franklin Gothic Book" w:eastAsia="Georgia" w:hAnsi="Franklin Gothic Book" w:cs="Georgia"/>
                <w:bCs/>
                <w:color w:val="4A442A" w:themeColor="background2" w:themeShade="40"/>
                <w:sz w:val="20"/>
                <w:szCs w:val="20"/>
              </w:rPr>
              <w:t>$</w:t>
            </w:r>
            <w:r>
              <w:rPr>
                <w:rFonts w:ascii="Franklin Gothic Book" w:eastAsia="Georgia" w:hAnsi="Franklin Gothic Book" w:cs="Georgia"/>
                <w:bCs/>
                <w:color w:val="4A442A" w:themeColor="background2" w:themeShade="40"/>
                <w:sz w:val="20"/>
                <w:szCs w:val="20"/>
              </w:rPr>
              <w:t xml:space="preserve">         </w:t>
            </w:r>
            <w:r w:rsidRPr="007D2406">
              <w:rPr>
                <w:rFonts w:ascii="Franklin Gothic Book" w:eastAsia="Georgia" w:hAnsi="Franklin Gothic Book" w:cs="Georgia"/>
                <w:bCs/>
                <w:color w:val="4A442A" w:themeColor="background2" w:themeShade="40"/>
                <w:sz w:val="20"/>
                <w:szCs w:val="20"/>
              </w:rPr>
              <w:t xml:space="preserve"> </w:t>
            </w:r>
            <w:r w:rsidR="006C5810" w:rsidRPr="007D2406">
              <w:rPr>
                <w:rFonts w:ascii="Franklin Gothic Book" w:eastAsia="Georgia" w:hAnsi="Franklin Gothic Book" w:cs="Georgia"/>
                <w:bCs/>
                <w:color w:val="4A442A" w:themeColor="background2" w:themeShade="40"/>
                <w:sz w:val="20"/>
                <w:szCs w:val="20"/>
              </w:rPr>
              <w:t>--</w:t>
            </w:r>
          </w:p>
        </w:tc>
        <w:tc>
          <w:tcPr>
            <w:tcW w:w="1216" w:type="dxa"/>
            <w:tcBorders>
              <w:top w:val="single" w:sz="5" w:space="0" w:color="002060"/>
              <w:left w:val="single" w:sz="5" w:space="0" w:color="002060"/>
              <w:bottom w:val="single" w:sz="5" w:space="0" w:color="002060"/>
              <w:right w:val="single" w:sz="5" w:space="0" w:color="002060"/>
            </w:tcBorders>
            <w:vAlign w:val="bottom"/>
          </w:tcPr>
          <w:p w14:paraId="020A33EE" w14:textId="5846AC05" w:rsidR="006E5EB3" w:rsidRPr="007D2406" w:rsidRDefault="006C5810" w:rsidP="000025E8">
            <w:pPr>
              <w:pStyle w:val="TableParagraph"/>
              <w:ind w:left="360" w:right="62"/>
              <w:jc w:val="right"/>
              <w:rPr>
                <w:rFonts w:ascii="Franklin Gothic Book" w:eastAsia="Georgia" w:hAnsi="Franklin Gothic Book" w:cs="Georgia"/>
                <w:color w:val="4A442A" w:themeColor="background2" w:themeShade="40"/>
                <w:sz w:val="20"/>
                <w:szCs w:val="20"/>
              </w:rPr>
            </w:pPr>
            <w:bookmarkStart w:id="20" w:name="$8.45"/>
            <w:bookmarkEnd w:id="20"/>
            <w:r w:rsidRPr="007D2406">
              <w:rPr>
                <w:rFonts w:ascii="Franklin Gothic Book" w:eastAsia="Georgia" w:hAnsi="Franklin Gothic Book" w:cs="Georgia"/>
                <w:bCs/>
                <w:color w:val="4A442A" w:themeColor="background2" w:themeShade="40"/>
                <w:sz w:val="20"/>
                <w:szCs w:val="20"/>
              </w:rPr>
              <w:t>$         --</w:t>
            </w:r>
          </w:p>
        </w:tc>
        <w:tc>
          <w:tcPr>
            <w:tcW w:w="1152" w:type="dxa"/>
            <w:tcBorders>
              <w:top w:val="single" w:sz="5" w:space="0" w:color="002060"/>
              <w:left w:val="single" w:sz="5" w:space="0" w:color="002060"/>
              <w:bottom w:val="single" w:sz="5" w:space="0" w:color="002060"/>
              <w:right w:val="single" w:sz="5" w:space="0" w:color="002060"/>
            </w:tcBorders>
            <w:vAlign w:val="bottom"/>
          </w:tcPr>
          <w:p w14:paraId="5C76F306" w14:textId="1EA56BE8" w:rsidR="006E5EB3" w:rsidRPr="007D2406" w:rsidRDefault="00053D29" w:rsidP="000025E8">
            <w:pPr>
              <w:pStyle w:val="TableParagraph"/>
              <w:ind w:left="360" w:right="62"/>
              <w:jc w:val="right"/>
              <w:rPr>
                <w:rFonts w:ascii="Franklin Gothic Book" w:eastAsia="Georgia" w:hAnsi="Franklin Gothic Book" w:cs="Georgia"/>
                <w:color w:val="4A442A" w:themeColor="background2" w:themeShade="40"/>
                <w:sz w:val="20"/>
                <w:szCs w:val="20"/>
              </w:rPr>
            </w:pPr>
            <w:bookmarkStart w:id="21" w:name="$0"/>
            <w:bookmarkStart w:id="22" w:name="$1.75"/>
            <w:bookmarkEnd w:id="21"/>
            <w:bookmarkEnd w:id="22"/>
            <w:r>
              <w:rPr>
                <w:rFonts w:ascii="Franklin Gothic Book" w:eastAsia="Georgia" w:hAnsi="Franklin Gothic Book" w:cs="Georgia"/>
                <w:bCs/>
                <w:color w:val="4A442A" w:themeColor="background2" w:themeShade="40"/>
                <w:sz w:val="20"/>
                <w:szCs w:val="20"/>
              </w:rPr>
              <w:t>$</w:t>
            </w:r>
            <w:r w:rsidR="006C5810" w:rsidRPr="007D2406">
              <w:rPr>
                <w:rFonts w:ascii="Franklin Gothic Book" w:eastAsia="Georgia" w:hAnsi="Franklin Gothic Book" w:cs="Georgia"/>
                <w:bCs/>
                <w:color w:val="4A442A" w:themeColor="background2" w:themeShade="40"/>
                <w:sz w:val="20"/>
                <w:szCs w:val="20"/>
              </w:rPr>
              <w:t xml:space="preserve">      --</w:t>
            </w:r>
          </w:p>
        </w:tc>
      </w:tr>
      <w:tr w:rsidR="003841EE" w:rsidRPr="006C5810" w14:paraId="5441C700" w14:textId="77777777" w:rsidTr="000025E8">
        <w:trPr>
          <w:trHeight w:val="20"/>
          <w:jc w:val="center"/>
        </w:trPr>
        <w:tc>
          <w:tcPr>
            <w:tcW w:w="0" w:type="auto"/>
            <w:tcBorders>
              <w:top w:val="single" w:sz="5" w:space="0" w:color="002060"/>
              <w:left w:val="single" w:sz="5" w:space="0" w:color="002060"/>
              <w:bottom w:val="single" w:sz="5" w:space="0" w:color="002060"/>
              <w:right w:val="single" w:sz="5" w:space="0" w:color="002060"/>
            </w:tcBorders>
            <w:vAlign w:val="bottom"/>
          </w:tcPr>
          <w:p w14:paraId="30F957C3" w14:textId="780F0EF1" w:rsidR="006E5EB3" w:rsidRPr="007D2406" w:rsidRDefault="00F47C24" w:rsidP="00E11615">
            <w:pPr>
              <w:pStyle w:val="TableParagraph"/>
              <w:ind w:left="360" w:right="399"/>
              <w:rPr>
                <w:rFonts w:ascii="Franklin Gothic Book" w:eastAsia="Georgia" w:hAnsi="Franklin Gothic Book" w:cs="Georgia"/>
                <w:color w:val="4A442A" w:themeColor="background2" w:themeShade="40"/>
                <w:sz w:val="20"/>
                <w:szCs w:val="20"/>
              </w:rPr>
            </w:pPr>
            <w:r w:rsidRPr="007D2406">
              <w:rPr>
                <w:rFonts w:ascii="Franklin Gothic Book" w:eastAsia="Georgia" w:hAnsi="Franklin Gothic Book" w:cs="Georgia"/>
                <w:bCs/>
                <w:color w:val="4A442A" w:themeColor="background2" w:themeShade="40"/>
                <w:sz w:val="20"/>
                <w:szCs w:val="20"/>
              </w:rPr>
              <w:t>Employee + Domestic Partner</w:t>
            </w:r>
            <w:r w:rsidR="000063FC">
              <w:rPr>
                <w:rFonts w:ascii="Franklin Gothic Book" w:eastAsia="Georgia" w:hAnsi="Franklin Gothic Book" w:cs="Georgia"/>
                <w:bCs/>
                <w:color w:val="4A442A" w:themeColor="background2" w:themeShade="40"/>
                <w:sz w:val="20"/>
                <w:szCs w:val="20"/>
              </w:rPr>
              <w:t>*</w:t>
            </w:r>
          </w:p>
        </w:tc>
        <w:tc>
          <w:tcPr>
            <w:tcW w:w="1152" w:type="dxa"/>
            <w:tcBorders>
              <w:top w:val="single" w:sz="5" w:space="0" w:color="002060"/>
              <w:left w:val="single" w:sz="5" w:space="0" w:color="002060"/>
              <w:bottom w:val="single" w:sz="5" w:space="0" w:color="002060"/>
              <w:right w:val="single" w:sz="5" w:space="0" w:color="002060"/>
            </w:tcBorders>
            <w:vAlign w:val="center"/>
          </w:tcPr>
          <w:p w14:paraId="68A892B4" w14:textId="77777777" w:rsidR="006E5EB3" w:rsidRPr="007D2406" w:rsidRDefault="00F47C24" w:rsidP="000025E8">
            <w:pPr>
              <w:pStyle w:val="TableParagraph"/>
              <w:ind w:right="62"/>
              <w:jc w:val="right"/>
              <w:rPr>
                <w:rFonts w:ascii="Franklin Gothic Book" w:eastAsia="Georgia" w:hAnsi="Franklin Gothic Book" w:cs="Georgia"/>
                <w:color w:val="4A442A" w:themeColor="background2" w:themeShade="40"/>
                <w:sz w:val="20"/>
                <w:szCs w:val="20"/>
              </w:rPr>
            </w:pPr>
            <w:r w:rsidRPr="007D2406">
              <w:rPr>
                <w:rFonts w:ascii="Franklin Gothic Book" w:eastAsia="Georgia" w:hAnsi="Franklin Gothic Book" w:cs="Georgia"/>
                <w:bCs/>
                <w:color w:val="4A442A" w:themeColor="background2" w:themeShade="40"/>
                <w:sz w:val="20"/>
                <w:szCs w:val="20"/>
              </w:rPr>
              <w:t>113.42</w:t>
            </w:r>
          </w:p>
        </w:tc>
        <w:tc>
          <w:tcPr>
            <w:tcW w:w="1216" w:type="dxa"/>
            <w:tcBorders>
              <w:top w:val="single" w:sz="5" w:space="0" w:color="002060"/>
              <w:left w:val="single" w:sz="5" w:space="0" w:color="002060"/>
              <w:bottom w:val="single" w:sz="5" w:space="0" w:color="002060"/>
              <w:right w:val="single" w:sz="5" w:space="0" w:color="002060"/>
            </w:tcBorders>
            <w:vAlign w:val="center"/>
          </w:tcPr>
          <w:p w14:paraId="2610EC71" w14:textId="77777777" w:rsidR="006E5EB3" w:rsidRPr="007D2406" w:rsidRDefault="00F47C24" w:rsidP="000025E8">
            <w:pPr>
              <w:pStyle w:val="TableParagraph"/>
              <w:ind w:right="62"/>
              <w:jc w:val="right"/>
              <w:rPr>
                <w:rFonts w:ascii="Franklin Gothic Book" w:eastAsia="Georgia" w:hAnsi="Franklin Gothic Book" w:cs="Georgia"/>
                <w:color w:val="4A442A" w:themeColor="background2" w:themeShade="40"/>
                <w:sz w:val="20"/>
                <w:szCs w:val="20"/>
              </w:rPr>
            </w:pPr>
            <w:r w:rsidRPr="007D2406">
              <w:rPr>
                <w:rFonts w:ascii="Franklin Gothic Book" w:eastAsia="Georgia" w:hAnsi="Franklin Gothic Book" w:cs="Georgia"/>
                <w:bCs/>
                <w:color w:val="4A442A" w:themeColor="background2" w:themeShade="40"/>
                <w:sz w:val="20"/>
                <w:szCs w:val="20"/>
              </w:rPr>
              <w:t>8.45</w:t>
            </w:r>
          </w:p>
        </w:tc>
        <w:tc>
          <w:tcPr>
            <w:tcW w:w="1152" w:type="dxa"/>
            <w:tcBorders>
              <w:top w:val="single" w:sz="5" w:space="0" w:color="002060"/>
              <w:left w:val="single" w:sz="5" w:space="0" w:color="002060"/>
              <w:bottom w:val="single" w:sz="5" w:space="0" w:color="002060"/>
              <w:right w:val="single" w:sz="5" w:space="0" w:color="002060"/>
            </w:tcBorders>
            <w:vAlign w:val="center"/>
          </w:tcPr>
          <w:p w14:paraId="724B77D9" w14:textId="77777777" w:rsidR="006E5EB3" w:rsidRPr="007D2406" w:rsidRDefault="00F47C24" w:rsidP="000025E8">
            <w:pPr>
              <w:pStyle w:val="TableParagraph"/>
              <w:ind w:right="62"/>
              <w:jc w:val="right"/>
              <w:rPr>
                <w:rFonts w:ascii="Franklin Gothic Book" w:eastAsia="Georgia" w:hAnsi="Franklin Gothic Book" w:cs="Georgia"/>
                <w:color w:val="4A442A" w:themeColor="background2" w:themeShade="40"/>
                <w:sz w:val="20"/>
                <w:szCs w:val="20"/>
              </w:rPr>
            </w:pPr>
            <w:r w:rsidRPr="007D2406">
              <w:rPr>
                <w:rFonts w:ascii="Franklin Gothic Book" w:eastAsia="Georgia" w:hAnsi="Franklin Gothic Book" w:cs="Georgia"/>
                <w:bCs/>
                <w:color w:val="4A442A" w:themeColor="background2" w:themeShade="40"/>
                <w:sz w:val="20"/>
                <w:szCs w:val="20"/>
              </w:rPr>
              <w:t>1.75</w:t>
            </w:r>
          </w:p>
        </w:tc>
      </w:tr>
      <w:tr w:rsidR="003841EE" w:rsidRPr="006C5810" w14:paraId="20127B6B" w14:textId="77777777" w:rsidTr="000025E8">
        <w:trPr>
          <w:trHeight w:val="20"/>
          <w:jc w:val="center"/>
        </w:trPr>
        <w:tc>
          <w:tcPr>
            <w:tcW w:w="0" w:type="auto"/>
            <w:tcBorders>
              <w:top w:val="single" w:sz="5" w:space="0" w:color="002060"/>
              <w:left w:val="single" w:sz="5" w:space="0" w:color="002060"/>
              <w:bottom w:val="single" w:sz="5" w:space="0" w:color="002060"/>
              <w:right w:val="single" w:sz="5" w:space="0" w:color="002060"/>
            </w:tcBorders>
            <w:vAlign w:val="bottom"/>
          </w:tcPr>
          <w:p w14:paraId="7A7C3EE9" w14:textId="77777777" w:rsidR="006E5EB3" w:rsidRPr="007D2406" w:rsidRDefault="00F47C24" w:rsidP="00E11615">
            <w:pPr>
              <w:pStyle w:val="TableParagraph"/>
              <w:ind w:left="360"/>
              <w:rPr>
                <w:rFonts w:ascii="Franklin Gothic Book" w:eastAsia="Georgia" w:hAnsi="Franklin Gothic Book" w:cs="Georgia"/>
                <w:color w:val="4A442A" w:themeColor="background2" w:themeShade="40"/>
                <w:sz w:val="20"/>
                <w:szCs w:val="20"/>
              </w:rPr>
            </w:pPr>
            <w:bookmarkStart w:id="23" w:name="Employee_+_Child"/>
            <w:bookmarkEnd w:id="23"/>
            <w:r w:rsidRPr="007D2406">
              <w:rPr>
                <w:rFonts w:ascii="Franklin Gothic Book" w:eastAsia="Georgia" w:hAnsi="Franklin Gothic Book" w:cs="Georgia"/>
                <w:bCs/>
                <w:color w:val="4A442A" w:themeColor="background2" w:themeShade="40"/>
                <w:sz w:val="20"/>
                <w:szCs w:val="20"/>
              </w:rPr>
              <w:t>Employee + Child</w:t>
            </w:r>
          </w:p>
        </w:tc>
        <w:tc>
          <w:tcPr>
            <w:tcW w:w="1152" w:type="dxa"/>
            <w:tcBorders>
              <w:top w:val="single" w:sz="5" w:space="0" w:color="002060"/>
              <w:left w:val="single" w:sz="5" w:space="0" w:color="002060"/>
              <w:bottom w:val="single" w:sz="5" w:space="0" w:color="002060"/>
              <w:right w:val="single" w:sz="5" w:space="0" w:color="002060"/>
            </w:tcBorders>
            <w:vAlign w:val="center"/>
          </w:tcPr>
          <w:p w14:paraId="0B8670C7" w14:textId="77777777" w:rsidR="006E5EB3" w:rsidRPr="007D2406" w:rsidRDefault="00F47C24" w:rsidP="000025E8">
            <w:pPr>
              <w:pStyle w:val="TableParagraph"/>
              <w:ind w:right="62"/>
              <w:jc w:val="right"/>
              <w:rPr>
                <w:rFonts w:ascii="Franklin Gothic Book" w:eastAsia="Georgia" w:hAnsi="Franklin Gothic Book" w:cs="Georgia"/>
                <w:color w:val="4A442A" w:themeColor="background2" w:themeShade="40"/>
                <w:sz w:val="20"/>
                <w:szCs w:val="20"/>
              </w:rPr>
            </w:pPr>
            <w:bookmarkStart w:id="24" w:name="$103.31"/>
            <w:bookmarkEnd w:id="24"/>
            <w:r w:rsidRPr="007D2406">
              <w:rPr>
                <w:rFonts w:ascii="Franklin Gothic Book" w:eastAsia="Georgia" w:hAnsi="Franklin Gothic Book" w:cs="Georgia"/>
                <w:bCs/>
                <w:color w:val="4A442A" w:themeColor="background2" w:themeShade="40"/>
                <w:sz w:val="20"/>
                <w:szCs w:val="20"/>
              </w:rPr>
              <w:t>107.75</w:t>
            </w:r>
          </w:p>
        </w:tc>
        <w:tc>
          <w:tcPr>
            <w:tcW w:w="1216" w:type="dxa"/>
            <w:tcBorders>
              <w:top w:val="single" w:sz="5" w:space="0" w:color="002060"/>
              <w:left w:val="single" w:sz="5" w:space="0" w:color="002060"/>
              <w:bottom w:val="single" w:sz="5" w:space="0" w:color="002060"/>
              <w:right w:val="single" w:sz="5" w:space="0" w:color="002060"/>
            </w:tcBorders>
            <w:vAlign w:val="center"/>
          </w:tcPr>
          <w:p w14:paraId="3FA126C9" w14:textId="77777777" w:rsidR="006E5EB3" w:rsidRPr="007D2406" w:rsidRDefault="00F47C24" w:rsidP="000025E8">
            <w:pPr>
              <w:pStyle w:val="TableParagraph"/>
              <w:ind w:right="62"/>
              <w:jc w:val="right"/>
              <w:rPr>
                <w:rFonts w:ascii="Franklin Gothic Book" w:eastAsia="Georgia" w:hAnsi="Franklin Gothic Book" w:cs="Georgia"/>
                <w:color w:val="4A442A" w:themeColor="background2" w:themeShade="40"/>
                <w:sz w:val="20"/>
                <w:szCs w:val="20"/>
              </w:rPr>
            </w:pPr>
            <w:bookmarkStart w:id="25" w:name="$20.00"/>
            <w:bookmarkEnd w:id="25"/>
            <w:r w:rsidRPr="007D2406">
              <w:rPr>
                <w:rFonts w:ascii="Franklin Gothic Book" w:eastAsia="Georgia" w:hAnsi="Franklin Gothic Book" w:cs="Georgia"/>
                <w:bCs/>
                <w:color w:val="4A442A" w:themeColor="background2" w:themeShade="40"/>
                <w:sz w:val="20"/>
                <w:szCs w:val="20"/>
              </w:rPr>
              <w:t>20.00</w:t>
            </w:r>
          </w:p>
        </w:tc>
        <w:tc>
          <w:tcPr>
            <w:tcW w:w="1152" w:type="dxa"/>
            <w:tcBorders>
              <w:top w:val="single" w:sz="5" w:space="0" w:color="002060"/>
              <w:left w:val="single" w:sz="5" w:space="0" w:color="002060"/>
              <w:bottom w:val="single" w:sz="5" w:space="0" w:color="002060"/>
              <w:right w:val="single" w:sz="5" w:space="0" w:color="002060"/>
            </w:tcBorders>
            <w:vAlign w:val="center"/>
          </w:tcPr>
          <w:p w14:paraId="2459B21B" w14:textId="77777777" w:rsidR="006E5EB3" w:rsidRPr="007D2406" w:rsidRDefault="00F47C24" w:rsidP="000025E8">
            <w:pPr>
              <w:pStyle w:val="TableParagraph"/>
              <w:ind w:right="62"/>
              <w:jc w:val="right"/>
              <w:rPr>
                <w:rFonts w:ascii="Franklin Gothic Book" w:eastAsia="Georgia" w:hAnsi="Franklin Gothic Book" w:cs="Georgia"/>
                <w:color w:val="4A442A" w:themeColor="background2" w:themeShade="40"/>
                <w:sz w:val="20"/>
                <w:szCs w:val="20"/>
              </w:rPr>
            </w:pPr>
            <w:bookmarkStart w:id="26" w:name="$2.00"/>
            <w:bookmarkEnd w:id="26"/>
            <w:r w:rsidRPr="007D2406">
              <w:rPr>
                <w:rFonts w:ascii="Franklin Gothic Book" w:eastAsia="Georgia" w:hAnsi="Franklin Gothic Book" w:cs="Georgia"/>
                <w:bCs/>
                <w:color w:val="4A442A" w:themeColor="background2" w:themeShade="40"/>
                <w:sz w:val="20"/>
                <w:szCs w:val="20"/>
              </w:rPr>
              <w:t>2.00</w:t>
            </w:r>
          </w:p>
        </w:tc>
      </w:tr>
      <w:tr w:rsidR="003841EE" w:rsidRPr="006C5810" w14:paraId="1F0D7169" w14:textId="77777777" w:rsidTr="000025E8">
        <w:trPr>
          <w:trHeight w:val="20"/>
          <w:jc w:val="center"/>
        </w:trPr>
        <w:tc>
          <w:tcPr>
            <w:tcW w:w="0" w:type="auto"/>
            <w:tcBorders>
              <w:top w:val="single" w:sz="5" w:space="0" w:color="002060"/>
              <w:left w:val="single" w:sz="5" w:space="0" w:color="002060"/>
              <w:bottom w:val="single" w:sz="5" w:space="0" w:color="002060"/>
              <w:right w:val="single" w:sz="5" w:space="0" w:color="002060"/>
            </w:tcBorders>
            <w:vAlign w:val="bottom"/>
          </w:tcPr>
          <w:p w14:paraId="001587E6" w14:textId="77777777" w:rsidR="006E5EB3" w:rsidRPr="007D2406" w:rsidRDefault="00F47C24" w:rsidP="00E11615">
            <w:pPr>
              <w:pStyle w:val="TableParagraph"/>
              <w:ind w:left="360"/>
              <w:rPr>
                <w:rFonts w:ascii="Franklin Gothic Book" w:eastAsia="Georgia" w:hAnsi="Franklin Gothic Book" w:cs="Georgia"/>
                <w:color w:val="4A442A" w:themeColor="background2" w:themeShade="40"/>
                <w:sz w:val="20"/>
                <w:szCs w:val="20"/>
              </w:rPr>
            </w:pPr>
            <w:bookmarkStart w:id="27" w:name="Family"/>
            <w:bookmarkEnd w:id="27"/>
            <w:r w:rsidRPr="007D2406">
              <w:rPr>
                <w:rFonts w:ascii="Franklin Gothic Book" w:eastAsia="Georgia" w:hAnsi="Franklin Gothic Book" w:cs="Georgia"/>
                <w:bCs/>
                <w:color w:val="4A442A" w:themeColor="background2" w:themeShade="40"/>
                <w:sz w:val="20"/>
                <w:szCs w:val="20"/>
              </w:rPr>
              <w:t>Family</w:t>
            </w:r>
          </w:p>
        </w:tc>
        <w:tc>
          <w:tcPr>
            <w:tcW w:w="1152" w:type="dxa"/>
            <w:tcBorders>
              <w:top w:val="single" w:sz="5" w:space="0" w:color="002060"/>
              <w:left w:val="single" w:sz="5" w:space="0" w:color="002060"/>
              <w:bottom w:val="single" w:sz="5" w:space="0" w:color="002060"/>
              <w:right w:val="single" w:sz="5" w:space="0" w:color="002060"/>
            </w:tcBorders>
            <w:vAlign w:val="center"/>
          </w:tcPr>
          <w:p w14:paraId="550B35BB" w14:textId="77777777" w:rsidR="006E5EB3" w:rsidRPr="007D2406" w:rsidRDefault="00F47C24" w:rsidP="000025E8">
            <w:pPr>
              <w:pStyle w:val="TableParagraph"/>
              <w:ind w:right="62"/>
              <w:jc w:val="right"/>
              <w:rPr>
                <w:rFonts w:ascii="Franklin Gothic Book" w:eastAsia="Georgia" w:hAnsi="Franklin Gothic Book" w:cs="Georgia"/>
                <w:color w:val="4A442A" w:themeColor="background2" w:themeShade="40"/>
                <w:sz w:val="20"/>
                <w:szCs w:val="20"/>
              </w:rPr>
            </w:pPr>
            <w:bookmarkStart w:id="28" w:name="$212.05"/>
            <w:bookmarkEnd w:id="28"/>
            <w:r w:rsidRPr="007D2406">
              <w:rPr>
                <w:rFonts w:ascii="Franklin Gothic Book" w:eastAsia="Georgia" w:hAnsi="Franklin Gothic Book" w:cs="Georgia"/>
                <w:bCs/>
                <w:color w:val="4A442A" w:themeColor="background2" w:themeShade="40"/>
                <w:sz w:val="20"/>
                <w:szCs w:val="20"/>
              </w:rPr>
              <w:t>221.12</w:t>
            </w:r>
          </w:p>
        </w:tc>
        <w:tc>
          <w:tcPr>
            <w:tcW w:w="1216" w:type="dxa"/>
            <w:tcBorders>
              <w:top w:val="single" w:sz="5" w:space="0" w:color="002060"/>
              <w:left w:val="single" w:sz="5" w:space="0" w:color="002060"/>
              <w:bottom w:val="single" w:sz="5" w:space="0" w:color="002060"/>
              <w:right w:val="single" w:sz="5" w:space="0" w:color="002060"/>
            </w:tcBorders>
            <w:vAlign w:val="center"/>
          </w:tcPr>
          <w:p w14:paraId="2A192319" w14:textId="77777777" w:rsidR="006E5EB3" w:rsidRPr="007D2406" w:rsidRDefault="00F47C24" w:rsidP="000025E8">
            <w:pPr>
              <w:pStyle w:val="TableParagraph"/>
              <w:ind w:right="62"/>
              <w:jc w:val="right"/>
              <w:rPr>
                <w:rFonts w:ascii="Franklin Gothic Book" w:eastAsia="Georgia" w:hAnsi="Franklin Gothic Book" w:cs="Georgia"/>
                <w:color w:val="4A442A" w:themeColor="background2" w:themeShade="40"/>
                <w:sz w:val="20"/>
                <w:szCs w:val="20"/>
              </w:rPr>
            </w:pPr>
            <w:bookmarkStart w:id="29" w:name="$32.35"/>
            <w:bookmarkEnd w:id="29"/>
            <w:r w:rsidRPr="007D2406">
              <w:rPr>
                <w:rFonts w:ascii="Franklin Gothic Book" w:eastAsia="Georgia" w:hAnsi="Franklin Gothic Book" w:cs="Georgia"/>
                <w:bCs/>
                <w:color w:val="4A442A" w:themeColor="background2" w:themeShade="40"/>
                <w:sz w:val="20"/>
                <w:szCs w:val="20"/>
              </w:rPr>
              <w:t>32.35</w:t>
            </w:r>
          </w:p>
        </w:tc>
        <w:tc>
          <w:tcPr>
            <w:tcW w:w="1152" w:type="dxa"/>
            <w:tcBorders>
              <w:top w:val="single" w:sz="5" w:space="0" w:color="002060"/>
              <w:left w:val="single" w:sz="5" w:space="0" w:color="002060"/>
              <w:bottom w:val="single" w:sz="5" w:space="0" w:color="002060"/>
              <w:right w:val="single" w:sz="5" w:space="0" w:color="002060"/>
            </w:tcBorders>
            <w:vAlign w:val="center"/>
          </w:tcPr>
          <w:p w14:paraId="2164473B" w14:textId="77777777" w:rsidR="006E5EB3" w:rsidRPr="007D2406" w:rsidRDefault="00F47C24" w:rsidP="000025E8">
            <w:pPr>
              <w:pStyle w:val="TableParagraph"/>
              <w:ind w:right="62"/>
              <w:jc w:val="right"/>
              <w:rPr>
                <w:rFonts w:ascii="Franklin Gothic Book" w:eastAsia="Georgia" w:hAnsi="Franklin Gothic Book" w:cs="Georgia"/>
                <w:color w:val="4A442A" w:themeColor="background2" w:themeShade="40"/>
                <w:sz w:val="20"/>
                <w:szCs w:val="20"/>
              </w:rPr>
            </w:pPr>
            <w:bookmarkStart w:id="30" w:name="$2.75"/>
            <w:bookmarkEnd w:id="30"/>
            <w:r w:rsidRPr="007D2406">
              <w:rPr>
                <w:rFonts w:ascii="Franklin Gothic Book" w:eastAsia="Georgia" w:hAnsi="Franklin Gothic Book" w:cs="Georgia"/>
                <w:bCs/>
                <w:color w:val="4A442A" w:themeColor="background2" w:themeShade="40"/>
                <w:sz w:val="20"/>
                <w:szCs w:val="20"/>
              </w:rPr>
              <w:t>2.75</w:t>
            </w:r>
          </w:p>
        </w:tc>
      </w:tr>
    </w:tbl>
    <w:p w14:paraId="74BD2810" w14:textId="4B295C87" w:rsidR="000063FC" w:rsidRPr="000025E8" w:rsidRDefault="000063FC" w:rsidP="000025E8">
      <w:pPr>
        <w:spacing w:beforeLines="60" w:before="144" w:afterLines="60" w:after="144"/>
        <w:ind w:left="2160" w:right="2016"/>
        <w:rPr>
          <w:rFonts w:ascii="Franklin Gothic Book" w:hAnsi="Franklin Gothic Book"/>
          <w:i/>
          <w:sz w:val="18"/>
          <w:szCs w:val="20"/>
        </w:rPr>
      </w:pPr>
      <w:r>
        <w:rPr>
          <w:rFonts w:ascii="Franklin Gothic Book" w:hAnsi="Franklin Gothic Book"/>
          <w:i/>
          <w:sz w:val="18"/>
          <w:szCs w:val="20"/>
        </w:rPr>
        <w:t xml:space="preserve">*NOTE: </w:t>
      </w:r>
      <w:r w:rsidRPr="000025E8">
        <w:rPr>
          <w:rFonts w:ascii="Franklin Gothic Book" w:eastAsia="Georgia" w:hAnsi="Franklin Gothic Book"/>
          <w:bCs/>
          <w:i/>
          <w:sz w:val="18"/>
          <w:szCs w:val="20"/>
        </w:rPr>
        <w:t xml:space="preserve">Employees </w:t>
      </w:r>
      <w:r>
        <w:rPr>
          <w:rFonts w:ascii="Franklin Gothic Book" w:eastAsia="Georgia" w:hAnsi="Franklin Gothic Book"/>
          <w:bCs/>
          <w:i/>
          <w:sz w:val="18"/>
          <w:szCs w:val="20"/>
        </w:rPr>
        <w:t xml:space="preserve">interested in </w:t>
      </w:r>
      <w:r w:rsidRPr="000025E8">
        <w:rPr>
          <w:rFonts w:ascii="Franklin Gothic Book" w:eastAsia="Georgia" w:hAnsi="Franklin Gothic Book"/>
          <w:bCs/>
          <w:i/>
          <w:sz w:val="18"/>
          <w:szCs w:val="20"/>
        </w:rPr>
        <w:t>covering non-married domestic partners may wish to consult with a tax professional</w:t>
      </w:r>
      <w:r>
        <w:rPr>
          <w:rFonts w:ascii="Franklin Gothic Book" w:eastAsia="Georgia" w:hAnsi="Franklin Gothic Book"/>
          <w:bCs/>
          <w:i/>
          <w:sz w:val="18"/>
          <w:szCs w:val="20"/>
        </w:rPr>
        <w:t xml:space="preserve"> before electing this coverage</w:t>
      </w:r>
      <w:r w:rsidRPr="000025E8">
        <w:rPr>
          <w:rFonts w:ascii="Franklin Gothic Book" w:eastAsia="Georgia" w:hAnsi="Franklin Gothic Book"/>
          <w:bCs/>
          <w:i/>
          <w:sz w:val="18"/>
          <w:szCs w:val="20"/>
        </w:rPr>
        <w:t>, as there are additional tax implications under current IRS regulations which may significantly increase the employee’s cost.</w:t>
      </w:r>
    </w:p>
    <w:p w14:paraId="4C82D3B0" w14:textId="0CCF7832" w:rsidR="006E5EB3" w:rsidRPr="006C5810" w:rsidRDefault="00F47C24" w:rsidP="000025E8">
      <w:pPr>
        <w:pStyle w:val="Heading1"/>
        <w:spacing w:beforeLines="60" w:before="144" w:afterLines="60" w:after="144"/>
        <w:ind w:left="360" w:right="389"/>
        <w:rPr>
          <w:rFonts w:ascii="Franklin Gothic Book" w:hAnsi="Franklin Gothic Book"/>
          <w:color w:val="4A442A" w:themeColor="background2" w:themeShade="40"/>
        </w:rPr>
      </w:pPr>
      <w:bookmarkStart w:id="31" w:name="Health_and_Dependent_Care_Flexible_Spend"/>
      <w:bookmarkEnd w:id="31"/>
      <w:r w:rsidRPr="007D2406">
        <w:rPr>
          <w:rFonts w:ascii="Franklin Gothic Book" w:hAnsi="Franklin Gothic Book"/>
          <w:color w:val="4A442A" w:themeColor="background2" w:themeShade="40"/>
          <w:sz w:val="20"/>
          <w:szCs w:val="20"/>
          <w:u w:val="single"/>
        </w:rPr>
        <w:t>Health and Dependent Care Flexible Spending Accounts (FSA)</w:t>
      </w:r>
      <w:r w:rsidR="007D2406" w:rsidRPr="007D2406">
        <w:rPr>
          <w:rFonts w:ascii="Franklin Gothic Book" w:hAnsi="Franklin Gothic Book"/>
          <w:color w:val="4A442A" w:themeColor="background2" w:themeShade="40"/>
          <w:sz w:val="20"/>
          <w:szCs w:val="20"/>
          <w:u w:val="single"/>
        </w:rPr>
        <w:t>.</w:t>
      </w:r>
      <w:r w:rsidR="007D2406" w:rsidRPr="007D2406">
        <w:rPr>
          <w:rFonts w:ascii="Franklin Gothic Book" w:hAnsi="Franklin Gothic Book"/>
          <w:color w:val="4A442A" w:themeColor="background2" w:themeShade="40"/>
        </w:rPr>
        <w:t xml:space="preserve"> </w:t>
      </w:r>
      <w:r w:rsidR="00993AD9" w:rsidRPr="007D2406">
        <w:rPr>
          <w:rFonts w:ascii="Franklin Gothic Book" w:hAnsi="Franklin Gothic Book"/>
          <w:b w:val="0"/>
          <w:color w:val="4A442A" w:themeColor="background2" w:themeShade="40"/>
          <w:sz w:val="20"/>
          <w:szCs w:val="20"/>
        </w:rPr>
        <w:t>E</w:t>
      </w:r>
      <w:r w:rsidRPr="007D2406">
        <w:rPr>
          <w:rFonts w:ascii="Franklin Gothic Book" w:hAnsi="Franklin Gothic Book"/>
          <w:b w:val="0"/>
          <w:color w:val="4A442A" w:themeColor="background2" w:themeShade="40"/>
          <w:sz w:val="20"/>
          <w:szCs w:val="20"/>
        </w:rPr>
        <w:t xml:space="preserve">mployees </w:t>
      </w:r>
      <w:r w:rsidR="000063FC">
        <w:rPr>
          <w:rFonts w:ascii="Franklin Gothic Book" w:hAnsi="Franklin Gothic Book"/>
          <w:b w:val="0"/>
          <w:color w:val="4A442A" w:themeColor="background2" w:themeShade="40"/>
          <w:sz w:val="20"/>
          <w:szCs w:val="20"/>
        </w:rPr>
        <w:t>can</w:t>
      </w:r>
      <w:r w:rsidR="000063FC" w:rsidRPr="007D2406">
        <w:rPr>
          <w:rFonts w:ascii="Franklin Gothic Book" w:hAnsi="Franklin Gothic Book"/>
          <w:b w:val="0"/>
          <w:color w:val="4A442A" w:themeColor="background2" w:themeShade="40"/>
          <w:sz w:val="20"/>
          <w:szCs w:val="20"/>
        </w:rPr>
        <w:t xml:space="preserve"> </w:t>
      </w:r>
      <w:r w:rsidR="00993AD9" w:rsidRPr="007D2406">
        <w:rPr>
          <w:rFonts w:ascii="Franklin Gothic Book" w:hAnsi="Franklin Gothic Book"/>
          <w:b w:val="0"/>
          <w:color w:val="4A442A" w:themeColor="background2" w:themeShade="40"/>
          <w:sz w:val="20"/>
          <w:szCs w:val="20"/>
        </w:rPr>
        <w:t>elect</w:t>
      </w:r>
      <w:r w:rsidRPr="007D2406">
        <w:rPr>
          <w:rFonts w:ascii="Franklin Gothic Book" w:hAnsi="Franklin Gothic Book"/>
          <w:b w:val="0"/>
          <w:color w:val="4A442A" w:themeColor="background2" w:themeShade="40"/>
          <w:sz w:val="20"/>
          <w:szCs w:val="20"/>
        </w:rPr>
        <w:t xml:space="preserve"> to set aside pre-tax dollars to cover </w:t>
      </w:r>
      <w:r w:rsidR="003841EE" w:rsidRPr="007D2406">
        <w:rPr>
          <w:rFonts w:ascii="Franklin Gothic Book" w:hAnsi="Franklin Gothic Book"/>
          <w:b w:val="0"/>
          <w:color w:val="4A442A" w:themeColor="background2" w:themeShade="40"/>
          <w:sz w:val="20"/>
          <w:szCs w:val="20"/>
        </w:rPr>
        <w:t xml:space="preserve">eligible </w:t>
      </w:r>
      <w:r w:rsidRPr="007D2406">
        <w:rPr>
          <w:rFonts w:ascii="Franklin Gothic Book" w:hAnsi="Franklin Gothic Book"/>
          <w:b w:val="0"/>
          <w:color w:val="4A442A" w:themeColor="background2" w:themeShade="40"/>
          <w:sz w:val="20"/>
          <w:szCs w:val="20"/>
        </w:rPr>
        <w:t>out</w:t>
      </w:r>
      <w:r w:rsidR="003841EE" w:rsidRPr="007D2406">
        <w:rPr>
          <w:rFonts w:ascii="Franklin Gothic Book" w:hAnsi="Franklin Gothic Book"/>
          <w:b w:val="0"/>
          <w:color w:val="4A442A" w:themeColor="background2" w:themeShade="40"/>
          <w:sz w:val="20"/>
          <w:szCs w:val="20"/>
        </w:rPr>
        <w:t>-</w:t>
      </w:r>
      <w:r w:rsidRPr="007D2406">
        <w:rPr>
          <w:rFonts w:ascii="Franklin Gothic Book" w:hAnsi="Franklin Gothic Book"/>
          <w:b w:val="0"/>
          <w:color w:val="4A442A" w:themeColor="background2" w:themeShade="40"/>
          <w:sz w:val="20"/>
          <w:szCs w:val="20"/>
        </w:rPr>
        <w:t>of</w:t>
      </w:r>
      <w:r w:rsidR="003841EE" w:rsidRPr="007D2406">
        <w:rPr>
          <w:rFonts w:ascii="Franklin Gothic Book" w:hAnsi="Franklin Gothic Book"/>
          <w:b w:val="0"/>
          <w:color w:val="4A442A" w:themeColor="background2" w:themeShade="40"/>
          <w:sz w:val="20"/>
          <w:szCs w:val="20"/>
        </w:rPr>
        <w:t>-</w:t>
      </w:r>
      <w:r w:rsidRPr="007D2406">
        <w:rPr>
          <w:rFonts w:ascii="Franklin Gothic Book" w:hAnsi="Franklin Gothic Book"/>
          <w:b w:val="0"/>
          <w:color w:val="4A442A" w:themeColor="background2" w:themeShade="40"/>
          <w:sz w:val="20"/>
          <w:szCs w:val="20"/>
        </w:rPr>
        <w:t>pocket medical</w:t>
      </w:r>
      <w:r w:rsidR="006C5810" w:rsidRPr="007D2406">
        <w:rPr>
          <w:rFonts w:ascii="Franklin Gothic Book" w:hAnsi="Franklin Gothic Book"/>
          <w:b w:val="0"/>
          <w:color w:val="4A442A" w:themeColor="background2" w:themeShade="40"/>
          <w:sz w:val="20"/>
          <w:szCs w:val="20"/>
        </w:rPr>
        <w:t xml:space="preserve"> </w:t>
      </w:r>
      <w:r w:rsidRPr="007D2406">
        <w:rPr>
          <w:rFonts w:ascii="Franklin Gothic Book" w:hAnsi="Franklin Gothic Book"/>
          <w:b w:val="0"/>
          <w:color w:val="4A442A" w:themeColor="background2" w:themeShade="40"/>
          <w:sz w:val="20"/>
          <w:szCs w:val="20"/>
        </w:rPr>
        <w:t xml:space="preserve">and dependent </w:t>
      </w:r>
      <w:r w:rsidR="003841EE" w:rsidRPr="007D2406">
        <w:rPr>
          <w:rFonts w:ascii="Franklin Gothic Book" w:hAnsi="Franklin Gothic Book"/>
          <w:b w:val="0"/>
          <w:color w:val="4A442A" w:themeColor="background2" w:themeShade="40"/>
          <w:sz w:val="20"/>
          <w:szCs w:val="20"/>
        </w:rPr>
        <w:t>care expenses, subject to IRS limits</w:t>
      </w:r>
      <w:r w:rsidRPr="007D2406">
        <w:rPr>
          <w:rFonts w:ascii="Franklin Gothic Book" w:hAnsi="Franklin Gothic Book"/>
          <w:b w:val="0"/>
          <w:color w:val="4A442A" w:themeColor="background2" w:themeShade="40"/>
          <w:sz w:val="20"/>
          <w:szCs w:val="20"/>
        </w:rPr>
        <w:t>.</w:t>
      </w:r>
    </w:p>
    <w:p w14:paraId="51FFEB91" w14:textId="4961ED15" w:rsidR="003841EE" w:rsidRPr="000025E8" w:rsidRDefault="00F47C24" w:rsidP="007D2406">
      <w:pPr>
        <w:pStyle w:val="Heading1"/>
        <w:spacing w:afterLines="60" w:after="144"/>
        <w:ind w:left="360" w:right="388"/>
        <w:rPr>
          <w:rFonts w:ascii="Franklin Gothic Book" w:hAnsi="Franklin Gothic Book"/>
          <w:u w:val="single" w:color="3E84A3"/>
        </w:rPr>
      </w:pPr>
      <w:bookmarkStart w:id="32" w:name="Basic_Life,_Accidental_Death_&amp;_Dismember"/>
      <w:bookmarkEnd w:id="32"/>
      <w:r w:rsidRPr="007D2406">
        <w:rPr>
          <w:rFonts w:ascii="Franklin Gothic Book" w:hAnsi="Franklin Gothic Book"/>
          <w:color w:val="4A442A" w:themeColor="background2" w:themeShade="40"/>
          <w:sz w:val="20"/>
          <w:szCs w:val="20"/>
          <w:u w:val="single"/>
        </w:rPr>
        <w:t>Basic Life, Accidental Death &amp; Dismemberment and Voluntary Insurance</w:t>
      </w:r>
      <w:r w:rsidR="007D2406" w:rsidRPr="007D2406">
        <w:rPr>
          <w:rFonts w:ascii="Franklin Gothic Book" w:hAnsi="Franklin Gothic Book"/>
          <w:color w:val="4A442A" w:themeColor="background2" w:themeShade="40"/>
          <w:sz w:val="20"/>
          <w:szCs w:val="20"/>
          <w:u w:val="single"/>
        </w:rPr>
        <w:t>.</w:t>
      </w:r>
      <w:r w:rsidR="007D2406" w:rsidRPr="000025E8">
        <w:rPr>
          <w:rFonts w:ascii="Franklin Gothic Book" w:hAnsi="Franklin Gothic Book"/>
          <w:color w:val="4A442A" w:themeColor="background2" w:themeShade="40"/>
          <w:sz w:val="20"/>
          <w:szCs w:val="20"/>
        </w:rPr>
        <w:t xml:space="preserve"> </w:t>
      </w:r>
      <w:r w:rsidRPr="007D2406">
        <w:rPr>
          <w:rFonts w:ascii="Franklin Gothic Book" w:hAnsi="Franklin Gothic Book"/>
          <w:b w:val="0"/>
          <w:color w:val="4A442A" w:themeColor="background2" w:themeShade="40"/>
          <w:sz w:val="20"/>
          <w:szCs w:val="20"/>
        </w:rPr>
        <w:t xml:space="preserve">Through Reliance Standard Insurance, </w:t>
      </w:r>
      <w:r w:rsidR="007D2406" w:rsidRPr="007D2406">
        <w:rPr>
          <w:rFonts w:ascii="Franklin Gothic Book" w:hAnsi="Franklin Gothic Book"/>
          <w:b w:val="0"/>
          <w:color w:val="4A442A" w:themeColor="background2" w:themeShade="40"/>
          <w:sz w:val="20"/>
          <w:szCs w:val="20"/>
        </w:rPr>
        <w:t xml:space="preserve">eligible </w:t>
      </w:r>
      <w:r w:rsidR="003841EE" w:rsidRPr="007D2406">
        <w:rPr>
          <w:rFonts w:ascii="Franklin Gothic Book" w:hAnsi="Franklin Gothic Book"/>
          <w:b w:val="0"/>
          <w:color w:val="4A442A" w:themeColor="background2" w:themeShade="40"/>
          <w:sz w:val="20"/>
          <w:szCs w:val="20"/>
        </w:rPr>
        <w:t xml:space="preserve">employees </w:t>
      </w:r>
      <w:r w:rsidR="007D2406" w:rsidRPr="007D2406">
        <w:rPr>
          <w:rFonts w:ascii="Franklin Gothic Book" w:hAnsi="Franklin Gothic Book"/>
          <w:b w:val="0"/>
          <w:color w:val="4A442A" w:themeColor="background2" w:themeShade="40"/>
          <w:sz w:val="20"/>
          <w:szCs w:val="20"/>
        </w:rPr>
        <w:t xml:space="preserve">receive </w:t>
      </w:r>
      <w:r w:rsidR="003841EE" w:rsidRPr="007D2406">
        <w:rPr>
          <w:rFonts w:ascii="Franklin Gothic Book" w:hAnsi="Franklin Gothic Book"/>
          <w:b w:val="0"/>
          <w:color w:val="4A442A" w:themeColor="background2" w:themeShade="40"/>
          <w:sz w:val="20"/>
          <w:szCs w:val="20"/>
        </w:rPr>
        <w:t xml:space="preserve">life insurance </w:t>
      </w:r>
      <w:r w:rsidR="007D2406" w:rsidRPr="007D2406">
        <w:rPr>
          <w:rFonts w:ascii="Franklin Gothic Book" w:hAnsi="Franklin Gothic Book"/>
          <w:b w:val="0"/>
          <w:color w:val="4A442A" w:themeColor="background2" w:themeShade="40"/>
          <w:sz w:val="20"/>
          <w:szCs w:val="20"/>
        </w:rPr>
        <w:t xml:space="preserve">coverage </w:t>
      </w:r>
      <w:r w:rsidR="003841EE" w:rsidRPr="007D2406">
        <w:rPr>
          <w:rFonts w:ascii="Franklin Gothic Book" w:hAnsi="Franklin Gothic Book"/>
          <w:b w:val="0"/>
          <w:color w:val="4A442A" w:themeColor="background2" w:themeShade="40"/>
          <w:sz w:val="20"/>
          <w:szCs w:val="20"/>
        </w:rPr>
        <w:t>in the amount of</w:t>
      </w:r>
      <w:r w:rsidRPr="007D2406">
        <w:rPr>
          <w:rFonts w:ascii="Franklin Gothic Book" w:hAnsi="Franklin Gothic Book"/>
          <w:b w:val="0"/>
          <w:color w:val="4A442A" w:themeColor="background2" w:themeShade="40"/>
          <w:sz w:val="20"/>
          <w:szCs w:val="20"/>
        </w:rPr>
        <w:t xml:space="preserve"> 1x their annual salary to a maximum of</w:t>
      </w:r>
      <w:r w:rsidR="003841EE" w:rsidRPr="007D2406">
        <w:rPr>
          <w:rFonts w:ascii="Franklin Gothic Book" w:hAnsi="Franklin Gothic Book"/>
          <w:b w:val="0"/>
          <w:color w:val="4A442A" w:themeColor="background2" w:themeShade="40"/>
          <w:sz w:val="20"/>
          <w:szCs w:val="20"/>
        </w:rPr>
        <w:t xml:space="preserve"> </w:t>
      </w:r>
      <w:r w:rsidRPr="007D2406">
        <w:rPr>
          <w:rFonts w:ascii="Franklin Gothic Book" w:hAnsi="Franklin Gothic Book"/>
          <w:b w:val="0"/>
          <w:color w:val="4A442A" w:themeColor="background2" w:themeShade="40"/>
          <w:sz w:val="20"/>
          <w:szCs w:val="20"/>
        </w:rPr>
        <w:t xml:space="preserve">$100,000. </w:t>
      </w:r>
      <w:r w:rsidR="003841EE" w:rsidRPr="007D2406">
        <w:rPr>
          <w:rFonts w:ascii="Franklin Gothic Book" w:hAnsi="Franklin Gothic Book"/>
          <w:b w:val="0"/>
          <w:color w:val="4A442A" w:themeColor="background2" w:themeShade="40"/>
          <w:sz w:val="20"/>
          <w:szCs w:val="20"/>
        </w:rPr>
        <w:t>Employees may also elect to purchase additional life insurance</w:t>
      </w:r>
      <w:r w:rsidR="006F7CF3" w:rsidRPr="007D2406">
        <w:rPr>
          <w:rFonts w:ascii="Franklin Gothic Book" w:hAnsi="Franklin Gothic Book"/>
          <w:b w:val="0"/>
          <w:color w:val="4A442A" w:themeColor="background2" w:themeShade="40"/>
          <w:sz w:val="20"/>
          <w:szCs w:val="20"/>
        </w:rPr>
        <w:t xml:space="preserve"> for themselves, their</w:t>
      </w:r>
      <w:r w:rsidR="000063FC">
        <w:rPr>
          <w:rFonts w:ascii="Franklin Gothic Book" w:hAnsi="Franklin Gothic Book"/>
          <w:b w:val="0"/>
          <w:color w:val="4A442A" w:themeColor="background2" w:themeShade="40"/>
          <w:sz w:val="20"/>
          <w:szCs w:val="20"/>
        </w:rPr>
        <w:t xml:space="preserve"> </w:t>
      </w:r>
      <w:r w:rsidR="006F7CF3" w:rsidRPr="007D2406">
        <w:rPr>
          <w:rFonts w:ascii="Franklin Gothic Book" w:hAnsi="Franklin Gothic Book"/>
          <w:b w:val="0"/>
          <w:color w:val="4A442A" w:themeColor="background2" w:themeShade="40"/>
          <w:sz w:val="20"/>
          <w:szCs w:val="20"/>
        </w:rPr>
        <w:t>domestic partners</w:t>
      </w:r>
      <w:r w:rsidR="000063FC">
        <w:rPr>
          <w:rFonts w:ascii="Franklin Gothic Book" w:hAnsi="Franklin Gothic Book"/>
          <w:b w:val="0"/>
          <w:color w:val="4A442A" w:themeColor="background2" w:themeShade="40"/>
          <w:sz w:val="20"/>
          <w:szCs w:val="20"/>
        </w:rPr>
        <w:t>,</w:t>
      </w:r>
      <w:r w:rsidR="006F7CF3" w:rsidRPr="007D2406">
        <w:rPr>
          <w:rFonts w:ascii="Franklin Gothic Book" w:hAnsi="Franklin Gothic Book"/>
          <w:b w:val="0"/>
          <w:color w:val="4A442A" w:themeColor="background2" w:themeShade="40"/>
          <w:sz w:val="20"/>
          <w:szCs w:val="20"/>
        </w:rPr>
        <w:t xml:space="preserve"> and dependents</w:t>
      </w:r>
      <w:r w:rsidR="003841EE" w:rsidRPr="007D2406">
        <w:rPr>
          <w:rFonts w:ascii="Franklin Gothic Book" w:hAnsi="Franklin Gothic Book"/>
          <w:b w:val="0"/>
          <w:color w:val="4A442A" w:themeColor="background2" w:themeShade="40"/>
          <w:sz w:val="20"/>
          <w:szCs w:val="20"/>
        </w:rPr>
        <w:t xml:space="preserve"> at competitive rates with no required health screening or physical exam</w:t>
      </w:r>
      <w:r w:rsidR="00894462">
        <w:rPr>
          <w:rFonts w:ascii="Franklin Gothic Book" w:hAnsi="Franklin Gothic Book"/>
          <w:b w:val="0"/>
          <w:color w:val="4A442A" w:themeColor="background2" w:themeShade="40"/>
          <w:sz w:val="20"/>
          <w:szCs w:val="20"/>
        </w:rPr>
        <w:t xml:space="preserve"> </w:t>
      </w:r>
      <w:r w:rsidR="000063FC">
        <w:rPr>
          <w:rFonts w:ascii="Franklin Gothic Book" w:hAnsi="Franklin Gothic Book"/>
          <w:b w:val="0"/>
          <w:color w:val="4A442A" w:themeColor="background2" w:themeShade="40"/>
          <w:sz w:val="20"/>
          <w:szCs w:val="20"/>
        </w:rPr>
        <w:t>up to certain limits.</w:t>
      </w:r>
      <w:r w:rsidR="00053D29">
        <w:rPr>
          <w:rFonts w:ascii="Franklin Gothic Book" w:hAnsi="Franklin Gothic Book"/>
          <w:b w:val="0"/>
          <w:color w:val="4A442A" w:themeColor="background2" w:themeShade="40"/>
          <w:sz w:val="20"/>
          <w:szCs w:val="20"/>
        </w:rPr>
        <w:t xml:space="preserve"> For more information, please visit </w:t>
      </w:r>
      <w:hyperlink r:id="rId7">
        <w:r w:rsidRPr="000025E8">
          <w:rPr>
            <w:rFonts w:ascii="Franklin Gothic Book" w:hAnsi="Franklin Gothic Book"/>
            <w:b w:val="0"/>
            <w:sz w:val="20"/>
            <w:szCs w:val="20"/>
            <w:u w:color="3E84A3"/>
          </w:rPr>
          <w:t>http://www.reliancestandard.com/employee-individual/</w:t>
        </w:r>
      </w:hyperlink>
      <w:r w:rsidR="00053D29">
        <w:rPr>
          <w:rFonts w:ascii="Franklin Gothic Book" w:hAnsi="Franklin Gothic Book"/>
          <w:b w:val="0"/>
          <w:sz w:val="20"/>
          <w:szCs w:val="20"/>
          <w:u w:color="3E84A3"/>
        </w:rPr>
        <w:t>.</w:t>
      </w:r>
    </w:p>
    <w:p w14:paraId="4ABA34AF" w14:textId="77777777" w:rsidR="00E11615" w:rsidRPr="006C5810" w:rsidRDefault="00E11615" w:rsidP="00E11615">
      <w:pPr>
        <w:pStyle w:val="Heading1"/>
        <w:spacing w:afterLines="60" w:after="144"/>
        <w:ind w:right="388"/>
        <w:rPr>
          <w:rFonts w:ascii="Franklin Gothic Book" w:hAnsi="Franklin Gothic Book"/>
          <w:b w:val="0"/>
          <w:bCs w:val="0"/>
        </w:rPr>
      </w:pPr>
      <w:bookmarkStart w:id="33" w:name="401(K)"/>
      <w:bookmarkEnd w:id="33"/>
      <w:r>
        <w:rPr>
          <w:rFonts w:ascii="Franklin Gothic Book" w:hAnsi="Franklin Gothic Book"/>
          <w:color w:val="002060"/>
        </w:rPr>
        <w:t>SABBATICAL OPPORTUNITIES</w:t>
      </w:r>
    </w:p>
    <w:p w14:paraId="6484074C" w14:textId="77777777" w:rsidR="00E11615" w:rsidRDefault="00E11615" w:rsidP="00E11615">
      <w:pPr>
        <w:pStyle w:val="BodyText"/>
        <w:spacing w:after="20"/>
        <w:ind w:right="388"/>
        <w:rPr>
          <w:rFonts w:ascii="Franklin Gothic Book" w:hAnsi="Franklin Gothic Book"/>
          <w:color w:val="4A442A" w:themeColor="background2" w:themeShade="40"/>
        </w:rPr>
      </w:pPr>
      <w:r w:rsidRPr="006C5810">
        <w:rPr>
          <w:rFonts w:ascii="Franklin Gothic Book" w:hAnsi="Franklin Gothic Book"/>
          <w:color w:val="4A442A" w:themeColor="background2" w:themeShade="40"/>
        </w:rPr>
        <w:t xml:space="preserve">Tahirih </w:t>
      </w:r>
      <w:r>
        <w:rPr>
          <w:rFonts w:ascii="Franklin Gothic Book" w:hAnsi="Franklin Gothic Book"/>
          <w:color w:val="4A442A" w:themeColor="background2" w:themeShade="40"/>
        </w:rPr>
        <w:t xml:space="preserve">rewards long-term employees through two different sabbatical opportunities that are intended to </w:t>
      </w:r>
      <w:r w:rsidRPr="006C5810">
        <w:rPr>
          <w:rFonts w:ascii="Franklin Gothic Book" w:hAnsi="Franklin Gothic Book"/>
          <w:color w:val="4A442A" w:themeColor="background2" w:themeShade="40"/>
        </w:rPr>
        <w:t xml:space="preserve">support professional development and </w:t>
      </w:r>
      <w:r>
        <w:rPr>
          <w:rFonts w:ascii="Franklin Gothic Book" w:hAnsi="Franklin Gothic Book"/>
          <w:color w:val="4A442A" w:themeColor="background2" w:themeShade="40"/>
        </w:rPr>
        <w:t>e</w:t>
      </w:r>
      <w:r w:rsidRPr="006C5810">
        <w:rPr>
          <w:rFonts w:ascii="Franklin Gothic Book" w:hAnsi="Franklin Gothic Book"/>
          <w:color w:val="4A442A" w:themeColor="background2" w:themeShade="40"/>
        </w:rPr>
        <w:t>nrich Tahirih’s</w:t>
      </w:r>
      <w:r>
        <w:rPr>
          <w:rFonts w:ascii="Franklin Gothic Book" w:hAnsi="Franklin Gothic Book"/>
          <w:color w:val="4A442A" w:themeColor="background2" w:themeShade="40"/>
        </w:rPr>
        <w:t xml:space="preserve"> </w:t>
      </w:r>
      <w:r w:rsidRPr="006C5810">
        <w:rPr>
          <w:rFonts w:ascii="Franklin Gothic Book" w:hAnsi="Franklin Gothic Book"/>
          <w:color w:val="4A442A" w:themeColor="background2" w:themeShade="40"/>
        </w:rPr>
        <w:t>capabilities as an organization.</w:t>
      </w:r>
    </w:p>
    <w:p w14:paraId="69009921" w14:textId="77777777" w:rsidR="00053D29" w:rsidRPr="006C5810" w:rsidRDefault="00053D29" w:rsidP="00E11615">
      <w:pPr>
        <w:pStyle w:val="BodyText"/>
        <w:spacing w:after="20"/>
        <w:ind w:right="388"/>
        <w:rPr>
          <w:rFonts w:ascii="Franklin Gothic Book" w:hAnsi="Franklin Gothic Book"/>
          <w:color w:val="4A442A" w:themeColor="background2" w:themeShade="40"/>
        </w:rPr>
      </w:pPr>
    </w:p>
    <w:p w14:paraId="3818D3C3" w14:textId="18146085" w:rsidR="00E11615" w:rsidRPr="006C5810" w:rsidRDefault="00E11615" w:rsidP="000025E8">
      <w:pPr>
        <w:pStyle w:val="BodyText"/>
        <w:tabs>
          <w:tab w:val="left" w:pos="840"/>
        </w:tabs>
        <w:spacing w:afterLines="60" w:after="144"/>
        <w:ind w:left="360" w:right="360"/>
        <w:rPr>
          <w:rFonts w:ascii="Franklin Gothic Book" w:hAnsi="Franklin Gothic Book"/>
          <w:color w:val="4A442A" w:themeColor="background2" w:themeShade="40"/>
        </w:rPr>
      </w:pPr>
      <w:r w:rsidRPr="00943F7A">
        <w:rPr>
          <w:rFonts w:ascii="Franklin Gothic Book" w:hAnsi="Franklin Gothic Book" w:cs="Georgia"/>
          <w:b/>
          <w:bCs/>
          <w:color w:val="4A442A" w:themeColor="background2" w:themeShade="40"/>
          <w:u w:val="single"/>
        </w:rPr>
        <w:t>Professional Retreat.</w:t>
      </w:r>
      <w:r>
        <w:rPr>
          <w:rFonts w:ascii="Franklin Gothic Book" w:hAnsi="Franklin Gothic Book" w:cs="Georgia"/>
          <w:b/>
          <w:bCs/>
          <w:color w:val="4A442A" w:themeColor="background2" w:themeShade="40"/>
        </w:rPr>
        <w:t xml:space="preserve"> </w:t>
      </w:r>
      <w:r>
        <w:rPr>
          <w:rFonts w:ascii="Franklin Gothic Book" w:hAnsi="Franklin Gothic Book" w:cs="Georgia"/>
          <w:bCs/>
          <w:color w:val="4A442A" w:themeColor="background2" w:themeShade="40"/>
        </w:rPr>
        <w:t>Tahirih e</w:t>
      </w:r>
      <w:r w:rsidRPr="006C5810">
        <w:rPr>
          <w:rFonts w:ascii="Franklin Gothic Book" w:hAnsi="Franklin Gothic Book"/>
          <w:color w:val="4A442A" w:themeColor="background2" w:themeShade="40"/>
        </w:rPr>
        <w:t xml:space="preserve">mployees </w:t>
      </w:r>
      <w:r>
        <w:rPr>
          <w:rFonts w:ascii="Franklin Gothic Book" w:hAnsi="Franklin Gothic Book"/>
          <w:color w:val="4A442A" w:themeColor="background2" w:themeShade="40"/>
        </w:rPr>
        <w:t xml:space="preserve">who have </w:t>
      </w:r>
      <w:r w:rsidRPr="006C5810">
        <w:rPr>
          <w:rFonts w:ascii="Franklin Gothic Book" w:hAnsi="Franklin Gothic Book"/>
          <w:color w:val="4A442A" w:themeColor="background2" w:themeShade="40"/>
        </w:rPr>
        <w:t>work</w:t>
      </w:r>
      <w:r>
        <w:rPr>
          <w:rFonts w:ascii="Franklin Gothic Book" w:hAnsi="Franklin Gothic Book"/>
          <w:color w:val="4A442A" w:themeColor="background2" w:themeShade="40"/>
        </w:rPr>
        <w:t>ed</w:t>
      </w:r>
      <w:r w:rsidRPr="006C5810">
        <w:rPr>
          <w:rFonts w:ascii="Franklin Gothic Book" w:hAnsi="Franklin Gothic Book"/>
          <w:color w:val="4A442A" w:themeColor="background2" w:themeShade="40"/>
        </w:rPr>
        <w:t xml:space="preserve"> 30 or more regularly scheduled hours per week</w:t>
      </w:r>
      <w:r>
        <w:rPr>
          <w:rFonts w:ascii="Franklin Gothic Book" w:hAnsi="Franklin Gothic Book"/>
          <w:color w:val="4A442A" w:themeColor="background2" w:themeShade="40"/>
        </w:rPr>
        <w:t xml:space="preserve"> for at least three</w:t>
      </w:r>
      <w:r w:rsidRPr="006C5810">
        <w:rPr>
          <w:rFonts w:ascii="Franklin Gothic Book" w:hAnsi="Franklin Gothic Book"/>
          <w:color w:val="4A442A" w:themeColor="background2" w:themeShade="40"/>
        </w:rPr>
        <w:t xml:space="preserve"> years are eligible for a t</w:t>
      </w:r>
      <w:r>
        <w:rPr>
          <w:rFonts w:ascii="Franklin Gothic Book" w:hAnsi="Franklin Gothic Book"/>
          <w:color w:val="4A442A" w:themeColor="background2" w:themeShade="40"/>
        </w:rPr>
        <w:t>hree</w:t>
      </w:r>
      <w:r w:rsidRPr="006C5810">
        <w:rPr>
          <w:rFonts w:ascii="Franklin Gothic Book" w:hAnsi="Franklin Gothic Book"/>
          <w:color w:val="4A442A" w:themeColor="background2" w:themeShade="40"/>
        </w:rPr>
        <w:t xml:space="preserve">-week paid Professional Retreat </w:t>
      </w:r>
      <w:r>
        <w:rPr>
          <w:rFonts w:ascii="Franklin Gothic Book" w:hAnsi="Franklin Gothic Book"/>
          <w:color w:val="4A442A" w:themeColor="background2" w:themeShade="40"/>
        </w:rPr>
        <w:t>to complete an approved project</w:t>
      </w:r>
      <w:r w:rsidRPr="006C5810">
        <w:rPr>
          <w:rFonts w:ascii="Franklin Gothic Book" w:hAnsi="Franklin Gothic Book"/>
          <w:color w:val="4A442A" w:themeColor="background2" w:themeShade="40"/>
        </w:rPr>
        <w:t>.</w:t>
      </w:r>
    </w:p>
    <w:p w14:paraId="2B80C1EC" w14:textId="77777777" w:rsidR="006E5EB3" w:rsidRPr="00E11615" w:rsidRDefault="00E11615" w:rsidP="000025E8">
      <w:pPr>
        <w:pStyle w:val="BodyText"/>
        <w:tabs>
          <w:tab w:val="left" w:pos="840"/>
        </w:tabs>
        <w:spacing w:afterLines="60" w:after="144"/>
        <w:ind w:left="360" w:right="101"/>
        <w:rPr>
          <w:rFonts w:ascii="Franklin Gothic Book" w:hAnsi="Franklin Gothic Book"/>
          <w:color w:val="4A442A" w:themeColor="background2" w:themeShade="40"/>
        </w:rPr>
      </w:pPr>
      <w:r w:rsidRPr="002E0793">
        <w:rPr>
          <w:rFonts w:ascii="Franklin Gothic Book" w:hAnsi="Franklin Gothic Book" w:cs="Georgia"/>
          <w:b/>
          <w:bCs/>
          <w:color w:val="4A442A" w:themeColor="background2" w:themeShade="40"/>
          <w:u w:val="single"/>
        </w:rPr>
        <w:t>Personal Sabbatical.</w:t>
      </w:r>
      <w:r>
        <w:rPr>
          <w:rFonts w:ascii="Franklin Gothic Book" w:hAnsi="Franklin Gothic Book" w:cs="Georgia"/>
          <w:b/>
          <w:bCs/>
          <w:color w:val="4A442A" w:themeColor="background2" w:themeShade="40"/>
        </w:rPr>
        <w:t xml:space="preserve"> </w:t>
      </w:r>
      <w:r>
        <w:rPr>
          <w:rFonts w:ascii="Franklin Gothic Book" w:hAnsi="Franklin Gothic Book" w:cs="Georgia"/>
          <w:bCs/>
          <w:color w:val="4A442A" w:themeColor="background2" w:themeShade="40"/>
        </w:rPr>
        <w:t>After completing</w:t>
      </w:r>
      <w:r w:rsidRPr="006C5810">
        <w:rPr>
          <w:rFonts w:ascii="Franklin Gothic Book" w:hAnsi="Franklin Gothic Book"/>
          <w:color w:val="4A442A" w:themeColor="background2" w:themeShade="40"/>
        </w:rPr>
        <w:t xml:space="preserve"> </w:t>
      </w:r>
      <w:r>
        <w:rPr>
          <w:rFonts w:ascii="Franklin Gothic Book" w:hAnsi="Franklin Gothic Book"/>
          <w:color w:val="4A442A" w:themeColor="background2" w:themeShade="40"/>
        </w:rPr>
        <w:t>seven</w:t>
      </w:r>
      <w:r w:rsidRPr="006C5810">
        <w:rPr>
          <w:rFonts w:ascii="Franklin Gothic Book" w:hAnsi="Franklin Gothic Book"/>
          <w:color w:val="4A442A" w:themeColor="background2" w:themeShade="40"/>
        </w:rPr>
        <w:t xml:space="preserve"> years of service</w:t>
      </w:r>
      <w:r>
        <w:rPr>
          <w:rFonts w:ascii="Franklin Gothic Book" w:hAnsi="Franklin Gothic Book"/>
          <w:color w:val="4A442A" w:themeColor="background2" w:themeShade="40"/>
        </w:rPr>
        <w:t>, eligible employees are encouraged to take advantage of a</w:t>
      </w:r>
      <w:r w:rsidRPr="006C5810">
        <w:rPr>
          <w:rFonts w:ascii="Franklin Gothic Book" w:hAnsi="Franklin Gothic Book"/>
          <w:color w:val="4A442A" w:themeColor="background2" w:themeShade="40"/>
        </w:rPr>
        <w:t xml:space="preserve"> paid</w:t>
      </w:r>
      <w:r>
        <w:rPr>
          <w:rFonts w:ascii="Franklin Gothic Book" w:hAnsi="Franklin Gothic Book"/>
          <w:color w:val="4A442A" w:themeColor="background2" w:themeShade="40"/>
        </w:rPr>
        <w:t>, six-week</w:t>
      </w:r>
      <w:r w:rsidRPr="006C5810">
        <w:rPr>
          <w:rFonts w:ascii="Franklin Gothic Book" w:hAnsi="Franklin Gothic Book"/>
          <w:color w:val="4A442A" w:themeColor="background2" w:themeShade="40"/>
        </w:rPr>
        <w:t xml:space="preserve"> Personal Sabbatical</w:t>
      </w:r>
      <w:r>
        <w:rPr>
          <w:rFonts w:ascii="Franklin Gothic Book" w:hAnsi="Franklin Gothic Book"/>
          <w:color w:val="4A442A" w:themeColor="background2" w:themeShade="40"/>
        </w:rPr>
        <w:t xml:space="preserve"> to rest, reflect, refresh and recharge.</w:t>
      </w:r>
    </w:p>
    <w:p w14:paraId="059C4BA9" w14:textId="2965FF26" w:rsidR="006E5EB3" w:rsidRPr="00E11615" w:rsidRDefault="007A5925" w:rsidP="007A5925">
      <w:pPr>
        <w:pStyle w:val="BodyText"/>
        <w:spacing w:afterLines="60" w:after="144"/>
        <w:ind w:right="232"/>
        <w:rPr>
          <w:rFonts w:ascii="Franklin Gothic Book" w:hAnsi="Franklin Gothic Book"/>
          <w:b/>
          <w:i/>
          <w:color w:val="002060"/>
        </w:rPr>
      </w:pPr>
      <w:r w:rsidRPr="00E11615">
        <w:rPr>
          <w:rFonts w:ascii="Franklin Gothic Book" w:hAnsi="Franklin Gothic Book"/>
          <w:b/>
          <w:i/>
          <w:color w:val="002060"/>
        </w:rPr>
        <w:t>F</w:t>
      </w:r>
      <w:r w:rsidR="00F47C24" w:rsidRPr="00E11615">
        <w:rPr>
          <w:rFonts w:ascii="Franklin Gothic Book" w:hAnsi="Franklin Gothic Book"/>
          <w:b/>
          <w:i/>
          <w:color w:val="002060"/>
        </w:rPr>
        <w:t xml:space="preserve">or additional information </w:t>
      </w:r>
      <w:r w:rsidR="00E11615">
        <w:rPr>
          <w:rFonts w:ascii="Franklin Gothic Book" w:hAnsi="Franklin Gothic Book"/>
          <w:b/>
          <w:i/>
          <w:color w:val="002060"/>
        </w:rPr>
        <w:t>on</w:t>
      </w:r>
      <w:r w:rsidR="00F47C24" w:rsidRPr="00E11615">
        <w:rPr>
          <w:rFonts w:ascii="Franklin Gothic Book" w:hAnsi="Franklin Gothic Book"/>
          <w:b/>
          <w:i/>
          <w:color w:val="002060"/>
        </w:rPr>
        <w:t xml:space="preserve"> Tahirih’s benefits, please contact </w:t>
      </w:r>
      <w:bookmarkStart w:id="34" w:name="_GoBack"/>
      <w:bookmarkEnd w:id="34"/>
      <w:r w:rsidR="002A2878">
        <w:fldChar w:fldCharType="begin"/>
      </w:r>
      <w:r w:rsidR="002A2878">
        <w:instrText xml:space="preserve"> HYPERLINK "mailto:hr@tahirih.org" \h </w:instrText>
      </w:r>
      <w:r w:rsidR="002A2878">
        <w:fldChar w:fldCharType="separate"/>
      </w:r>
      <w:r w:rsidR="00F47C24" w:rsidRPr="00E11615">
        <w:rPr>
          <w:rFonts w:ascii="Franklin Gothic Book" w:hAnsi="Franklin Gothic Book"/>
          <w:b/>
          <w:i/>
          <w:color w:val="002060"/>
          <w:u w:val="single" w:color="3E84A3"/>
        </w:rPr>
        <w:t>hr@tahirih.org</w:t>
      </w:r>
      <w:r w:rsidR="00F47C24" w:rsidRPr="00E11615">
        <w:rPr>
          <w:rFonts w:ascii="Franklin Gothic Book" w:hAnsi="Franklin Gothic Book"/>
          <w:b/>
          <w:i/>
          <w:color w:val="002060"/>
        </w:rPr>
        <w:t>.</w:t>
      </w:r>
      <w:r w:rsidR="002A2878">
        <w:rPr>
          <w:rFonts w:ascii="Franklin Gothic Book" w:hAnsi="Franklin Gothic Book"/>
          <w:b/>
          <w:i/>
          <w:color w:val="002060"/>
        </w:rPr>
        <w:fldChar w:fldCharType="end"/>
      </w:r>
    </w:p>
    <w:sectPr w:rsidR="006E5EB3" w:rsidRPr="00E11615">
      <w:pgSz w:w="12240" w:h="15840"/>
      <w:pgMar w:top="72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Gothic-Book">
    <w:panose1 w:val="00000000000000000000"/>
    <w:charset w:val="00"/>
    <w:family w:val="swiss"/>
    <w:notTrueType/>
    <w:pitch w:val="default"/>
    <w:sig w:usb0="00000003" w:usb1="00000000" w:usb2="00000000" w:usb3="00000000" w:csb0="00000001" w:csb1="00000000"/>
  </w:font>
  <w:font w:name="FranklinGothic-Book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73D9"/>
    <w:multiLevelType w:val="hybridMultilevel"/>
    <w:tmpl w:val="3BDA761C"/>
    <w:lvl w:ilvl="0" w:tplc="9D822098">
      <w:start w:val="1"/>
      <w:numFmt w:val="bullet"/>
      <w:lvlText w:val="•"/>
      <w:lvlJc w:val="left"/>
      <w:pPr>
        <w:ind w:hanging="360"/>
      </w:pPr>
      <w:rPr>
        <w:rFonts w:ascii="Arial" w:eastAsia="Arial" w:hAnsi="Arial" w:hint="default"/>
        <w:color w:val="3E3E3E"/>
        <w:w w:val="130"/>
        <w:sz w:val="20"/>
        <w:szCs w:val="20"/>
      </w:rPr>
    </w:lvl>
    <w:lvl w:ilvl="1" w:tplc="E800102E">
      <w:start w:val="1"/>
      <w:numFmt w:val="bullet"/>
      <w:lvlText w:val="•"/>
      <w:lvlJc w:val="left"/>
      <w:rPr>
        <w:rFonts w:hint="default"/>
      </w:rPr>
    </w:lvl>
    <w:lvl w:ilvl="2" w:tplc="0A769970">
      <w:start w:val="1"/>
      <w:numFmt w:val="bullet"/>
      <w:lvlText w:val="•"/>
      <w:lvlJc w:val="left"/>
      <w:rPr>
        <w:rFonts w:hint="default"/>
      </w:rPr>
    </w:lvl>
    <w:lvl w:ilvl="3" w:tplc="C8BEBA5E">
      <w:start w:val="1"/>
      <w:numFmt w:val="bullet"/>
      <w:lvlText w:val="•"/>
      <w:lvlJc w:val="left"/>
      <w:rPr>
        <w:rFonts w:hint="default"/>
      </w:rPr>
    </w:lvl>
    <w:lvl w:ilvl="4" w:tplc="1E3C51E6">
      <w:start w:val="1"/>
      <w:numFmt w:val="bullet"/>
      <w:lvlText w:val="•"/>
      <w:lvlJc w:val="left"/>
      <w:rPr>
        <w:rFonts w:hint="default"/>
      </w:rPr>
    </w:lvl>
    <w:lvl w:ilvl="5" w:tplc="3D4A9E34">
      <w:start w:val="1"/>
      <w:numFmt w:val="bullet"/>
      <w:lvlText w:val="•"/>
      <w:lvlJc w:val="left"/>
      <w:rPr>
        <w:rFonts w:hint="default"/>
      </w:rPr>
    </w:lvl>
    <w:lvl w:ilvl="6" w:tplc="BCF8293A">
      <w:start w:val="1"/>
      <w:numFmt w:val="bullet"/>
      <w:lvlText w:val="•"/>
      <w:lvlJc w:val="left"/>
      <w:rPr>
        <w:rFonts w:hint="default"/>
      </w:rPr>
    </w:lvl>
    <w:lvl w:ilvl="7" w:tplc="038A2E1E">
      <w:start w:val="1"/>
      <w:numFmt w:val="bullet"/>
      <w:lvlText w:val="•"/>
      <w:lvlJc w:val="left"/>
      <w:rPr>
        <w:rFonts w:hint="default"/>
      </w:rPr>
    </w:lvl>
    <w:lvl w:ilvl="8" w:tplc="9836D748">
      <w:start w:val="1"/>
      <w:numFmt w:val="bullet"/>
      <w:lvlText w:val="•"/>
      <w:lvlJc w:val="left"/>
      <w:rPr>
        <w:rFonts w:hint="default"/>
      </w:rPr>
    </w:lvl>
  </w:abstractNum>
  <w:abstractNum w:abstractNumId="1" w15:restartNumberingAfterBreak="0">
    <w:nsid w:val="2AF400C1"/>
    <w:multiLevelType w:val="hybridMultilevel"/>
    <w:tmpl w:val="9DB00D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3D065F7F"/>
    <w:multiLevelType w:val="hybridMultilevel"/>
    <w:tmpl w:val="44A25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1057FA"/>
    <w:multiLevelType w:val="hybridMultilevel"/>
    <w:tmpl w:val="D8C6C610"/>
    <w:lvl w:ilvl="0" w:tplc="E9B45C42">
      <w:start w:val="1"/>
      <w:numFmt w:val="bullet"/>
      <w:lvlText w:val="•"/>
      <w:lvlJc w:val="left"/>
      <w:pPr>
        <w:ind w:hanging="360"/>
      </w:pPr>
      <w:rPr>
        <w:rFonts w:ascii="Arial" w:eastAsia="Arial" w:hAnsi="Arial" w:hint="default"/>
        <w:color w:val="3E3E3E"/>
        <w:w w:val="130"/>
        <w:sz w:val="20"/>
        <w:szCs w:val="20"/>
      </w:rPr>
    </w:lvl>
    <w:lvl w:ilvl="1" w:tplc="B66A9AAE">
      <w:start w:val="1"/>
      <w:numFmt w:val="bullet"/>
      <w:lvlText w:val="•"/>
      <w:lvlJc w:val="left"/>
      <w:pPr>
        <w:ind w:hanging="128"/>
      </w:pPr>
      <w:rPr>
        <w:rFonts w:ascii="Georgia" w:eastAsia="Georgia" w:hAnsi="Georgia" w:hint="default"/>
        <w:color w:val="3E3E3E"/>
        <w:w w:val="99"/>
        <w:sz w:val="20"/>
        <w:szCs w:val="20"/>
      </w:rPr>
    </w:lvl>
    <w:lvl w:ilvl="2" w:tplc="6B8A06AA">
      <w:start w:val="1"/>
      <w:numFmt w:val="bullet"/>
      <w:lvlText w:val="•"/>
      <w:lvlJc w:val="left"/>
      <w:rPr>
        <w:rFonts w:hint="default"/>
      </w:rPr>
    </w:lvl>
    <w:lvl w:ilvl="3" w:tplc="F31884A2">
      <w:start w:val="1"/>
      <w:numFmt w:val="bullet"/>
      <w:lvlText w:val="•"/>
      <w:lvlJc w:val="left"/>
      <w:rPr>
        <w:rFonts w:hint="default"/>
      </w:rPr>
    </w:lvl>
    <w:lvl w:ilvl="4" w:tplc="D9A634B0">
      <w:start w:val="1"/>
      <w:numFmt w:val="bullet"/>
      <w:lvlText w:val="•"/>
      <w:lvlJc w:val="left"/>
      <w:rPr>
        <w:rFonts w:hint="default"/>
      </w:rPr>
    </w:lvl>
    <w:lvl w:ilvl="5" w:tplc="ABFC6786">
      <w:start w:val="1"/>
      <w:numFmt w:val="bullet"/>
      <w:lvlText w:val="•"/>
      <w:lvlJc w:val="left"/>
      <w:rPr>
        <w:rFonts w:hint="default"/>
      </w:rPr>
    </w:lvl>
    <w:lvl w:ilvl="6" w:tplc="065E8F72">
      <w:start w:val="1"/>
      <w:numFmt w:val="bullet"/>
      <w:lvlText w:val="•"/>
      <w:lvlJc w:val="left"/>
      <w:rPr>
        <w:rFonts w:hint="default"/>
      </w:rPr>
    </w:lvl>
    <w:lvl w:ilvl="7" w:tplc="779E4AD8">
      <w:start w:val="1"/>
      <w:numFmt w:val="bullet"/>
      <w:lvlText w:val="•"/>
      <w:lvlJc w:val="left"/>
      <w:rPr>
        <w:rFonts w:hint="default"/>
      </w:rPr>
    </w:lvl>
    <w:lvl w:ilvl="8" w:tplc="95AA3D54">
      <w:start w:val="1"/>
      <w:numFmt w:val="bullet"/>
      <w:lvlText w:val="•"/>
      <w:lvlJc w:val="left"/>
      <w:rPr>
        <w:rFonts w:hint="default"/>
      </w:rPr>
    </w:lvl>
  </w:abstractNum>
  <w:abstractNum w:abstractNumId="4" w15:restartNumberingAfterBreak="0">
    <w:nsid w:val="5ADF6607"/>
    <w:multiLevelType w:val="hybridMultilevel"/>
    <w:tmpl w:val="BA9ECEC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15:restartNumberingAfterBreak="0">
    <w:nsid w:val="6DF21C03"/>
    <w:multiLevelType w:val="hybridMultilevel"/>
    <w:tmpl w:val="A32412C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732524E2"/>
    <w:multiLevelType w:val="hybridMultilevel"/>
    <w:tmpl w:val="7B26DF7E"/>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3"/>
    <w:rsid w:val="000025E8"/>
    <w:rsid w:val="000063FC"/>
    <w:rsid w:val="00053D29"/>
    <w:rsid w:val="00067729"/>
    <w:rsid w:val="00112C38"/>
    <w:rsid w:val="00135693"/>
    <w:rsid w:val="00151649"/>
    <w:rsid w:val="00200C25"/>
    <w:rsid w:val="002A2878"/>
    <w:rsid w:val="002E0793"/>
    <w:rsid w:val="003841EE"/>
    <w:rsid w:val="004049AA"/>
    <w:rsid w:val="0041616A"/>
    <w:rsid w:val="004E6E77"/>
    <w:rsid w:val="005167C6"/>
    <w:rsid w:val="005F397B"/>
    <w:rsid w:val="00616F4C"/>
    <w:rsid w:val="00671E2B"/>
    <w:rsid w:val="00686E99"/>
    <w:rsid w:val="006C5810"/>
    <w:rsid w:val="006E5EB3"/>
    <w:rsid w:val="006F7CF3"/>
    <w:rsid w:val="007A5925"/>
    <w:rsid w:val="007C6BC6"/>
    <w:rsid w:val="007D2406"/>
    <w:rsid w:val="008931C5"/>
    <w:rsid w:val="00894462"/>
    <w:rsid w:val="00943F7A"/>
    <w:rsid w:val="00993AD9"/>
    <w:rsid w:val="00A138F2"/>
    <w:rsid w:val="00A37AE6"/>
    <w:rsid w:val="00AC0ED7"/>
    <w:rsid w:val="00B41CF6"/>
    <w:rsid w:val="00B8773D"/>
    <w:rsid w:val="00BC3D46"/>
    <w:rsid w:val="00C4730F"/>
    <w:rsid w:val="00C704BA"/>
    <w:rsid w:val="00DB7B70"/>
    <w:rsid w:val="00E11615"/>
    <w:rsid w:val="00F237EE"/>
    <w:rsid w:val="00F47C24"/>
    <w:rsid w:val="00FA44AC"/>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E937"/>
  <w15:docId w15:val="{A0334524-E16E-4B6E-BC46-5C7E3011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Georgia" w:eastAsia="Georgia" w:hAnsi="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7AE6"/>
    <w:rPr>
      <w:color w:val="0000FF" w:themeColor="hyperlink"/>
      <w:u w:val="single"/>
    </w:rPr>
  </w:style>
  <w:style w:type="paragraph" w:styleId="BalloonText">
    <w:name w:val="Balloon Text"/>
    <w:basedOn w:val="Normal"/>
    <w:link w:val="BalloonTextChar"/>
    <w:uiPriority w:val="99"/>
    <w:semiHidden/>
    <w:unhideWhenUsed/>
    <w:rsid w:val="00B87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3D"/>
    <w:rPr>
      <w:rFonts w:ascii="Segoe UI" w:hAnsi="Segoe UI" w:cs="Segoe UI"/>
      <w:sz w:val="18"/>
      <w:szCs w:val="18"/>
    </w:rPr>
  </w:style>
  <w:style w:type="character" w:styleId="CommentReference">
    <w:name w:val="annotation reference"/>
    <w:basedOn w:val="DefaultParagraphFont"/>
    <w:uiPriority w:val="99"/>
    <w:semiHidden/>
    <w:unhideWhenUsed/>
    <w:rsid w:val="00894462"/>
    <w:rPr>
      <w:sz w:val="16"/>
      <w:szCs w:val="16"/>
    </w:rPr>
  </w:style>
  <w:style w:type="paragraph" w:styleId="CommentText">
    <w:name w:val="annotation text"/>
    <w:basedOn w:val="Normal"/>
    <w:link w:val="CommentTextChar"/>
    <w:uiPriority w:val="99"/>
    <w:semiHidden/>
    <w:unhideWhenUsed/>
    <w:rsid w:val="00894462"/>
    <w:rPr>
      <w:sz w:val="20"/>
      <w:szCs w:val="20"/>
    </w:rPr>
  </w:style>
  <w:style w:type="character" w:customStyle="1" w:styleId="CommentTextChar">
    <w:name w:val="Comment Text Char"/>
    <w:basedOn w:val="DefaultParagraphFont"/>
    <w:link w:val="CommentText"/>
    <w:uiPriority w:val="99"/>
    <w:semiHidden/>
    <w:rsid w:val="00894462"/>
    <w:rPr>
      <w:sz w:val="20"/>
      <w:szCs w:val="20"/>
    </w:rPr>
  </w:style>
  <w:style w:type="paragraph" w:styleId="CommentSubject">
    <w:name w:val="annotation subject"/>
    <w:basedOn w:val="CommentText"/>
    <w:next w:val="CommentText"/>
    <w:link w:val="CommentSubjectChar"/>
    <w:uiPriority w:val="99"/>
    <w:semiHidden/>
    <w:unhideWhenUsed/>
    <w:rsid w:val="00894462"/>
    <w:rPr>
      <w:b/>
      <w:bCs/>
    </w:rPr>
  </w:style>
  <w:style w:type="character" w:customStyle="1" w:styleId="CommentSubjectChar">
    <w:name w:val="Comment Subject Char"/>
    <w:basedOn w:val="CommentTextChar"/>
    <w:link w:val="CommentSubject"/>
    <w:uiPriority w:val="99"/>
    <w:semiHidden/>
    <w:rsid w:val="00894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liancestandard.com/employee-individ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dspac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Barrington</dc:creator>
  <cp:lastModifiedBy>Christine Hakizimana</cp:lastModifiedBy>
  <cp:revision>4</cp:revision>
  <cp:lastPrinted>2017-09-19T14:37:00Z</cp:lastPrinted>
  <dcterms:created xsi:type="dcterms:W3CDTF">2018-01-30T14:04:00Z</dcterms:created>
  <dcterms:modified xsi:type="dcterms:W3CDTF">2018-04-23T18:15:00Z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2016-07-25T00:00:00Z</vt:filetime>
  </property>
  <property fmtid="{D5CDD505-2E9C-101B-9397-08002B2CF9AE}" pid="3" name="LastSaved">
    <vt:filetime>2017-06-20T00:00:00Z</vt:filetime>
  </property>
</Properties>
</file>